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E08" w:rsidRDefault="00474E08" w:rsidP="00742A86">
      <w:pPr>
        <w:pStyle w:val="Heading5"/>
        <w:rPr>
          <w:rFonts w:cs="Simplified Arabic"/>
          <w:sz w:val="24"/>
          <w:szCs w:val="24"/>
        </w:rPr>
      </w:pPr>
      <w:r w:rsidRPr="0003106A">
        <w:rPr>
          <w:rFonts w:cs="Simplified Arabic" w:hint="cs"/>
          <w:sz w:val="24"/>
          <w:szCs w:val="24"/>
          <w:rtl/>
        </w:rPr>
        <w:t xml:space="preserve"> </w:t>
      </w:r>
      <w:r w:rsidRPr="00575910">
        <w:rPr>
          <w:rFonts w:cs="Simplified Arabic"/>
          <w:sz w:val="24"/>
          <w:szCs w:val="24"/>
          <w:rtl/>
        </w:rPr>
        <w:t>الفصل الأول</w:t>
      </w:r>
      <w:r w:rsidR="00173A25" w:rsidRPr="00575910">
        <w:rPr>
          <w:rFonts w:cs="Simplified Arabic"/>
          <w:sz w:val="24"/>
          <w:szCs w:val="24"/>
        </w:rPr>
        <w:t xml:space="preserve"> </w:t>
      </w:r>
    </w:p>
    <w:p w:rsidR="00D42D4A" w:rsidRPr="003F62D1" w:rsidRDefault="00D42D4A" w:rsidP="00D42D4A">
      <w:pPr>
        <w:rPr>
          <w:rtl/>
        </w:rPr>
      </w:pPr>
    </w:p>
    <w:p w:rsidR="00935453" w:rsidRDefault="00935453" w:rsidP="00935453">
      <w:pPr>
        <w:tabs>
          <w:tab w:val="left" w:pos="-1"/>
        </w:tabs>
        <w:ind w:left="-1"/>
        <w:jc w:val="center"/>
        <w:rPr>
          <w:rFonts w:cs="Simplified Arabic"/>
          <w:b/>
          <w:bCs/>
          <w:sz w:val="28"/>
          <w:szCs w:val="28"/>
          <w:rtl/>
        </w:rPr>
      </w:pPr>
      <w:r>
        <w:rPr>
          <w:rFonts w:cs="Simplified Arabic" w:hint="cs"/>
          <w:b/>
          <w:bCs/>
          <w:sz w:val="28"/>
          <w:szCs w:val="28"/>
          <w:rtl/>
        </w:rPr>
        <w:t>المصطلحات والمؤشرات</w:t>
      </w:r>
      <w:r w:rsidR="001C3B41">
        <w:rPr>
          <w:rFonts w:cs="Simplified Arabic" w:hint="cs"/>
          <w:b/>
          <w:bCs/>
          <w:sz w:val="28"/>
          <w:szCs w:val="28"/>
          <w:rtl/>
        </w:rPr>
        <w:t xml:space="preserve"> والتصنيفات</w:t>
      </w:r>
    </w:p>
    <w:p w:rsidR="001619FA" w:rsidRDefault="001619FA" w:rsidP="00935453">
      <w:pPr>
        <w:tabs>
          <w:tab w:val="left" w:pos="-1"/>
        </w:tabs>
        <w:ind w:left="-1"/>
        <w:jc w:val="center"/>
        <w:rPr>
          <w:rFonts w:cs="Simplified Arabic"/>
          <w:b/>
          <w:bCs/>
          <w:sz w:val="28"/>
          <w:szCs w:val="28"/>
          <w:rtl/>
        </w:rPr>
      </w:pPr>
    </w:p>
    <w:p w:rsidR="00935453" w:rsidRPr="00AF3255" w:rsidRDefault="00935453" w:rsidP="00355A60">
      <w:pPr>
        <w:tabs>
          <w:tab w:val="left" w:pos="-1"/>
        </w:tabs>
        <w:ind w:left="-1"/>
        <w:jc w:val="both"/>
        <w:rPr>
          <w:rFonts w:cs="Simplified Arabic"/>
          <w:b/>
          <w:bCs/>
          <w:sz w:val="24"/>
          <w:szCs w:val="24"/>
          <w:rtl/>
        </w:rPr>
      </w:pPr>
      <w:r w:rsidRPr="00AF3255">
        <w:rPr>
          <w:rFonts w:cs="Simplified Arabic" w:hint="cs"/>
          <w:b/>
          <w:bCs/>
          <w:sz w:val="24"/>
          <w:szCs w:val="24"/>
          <w:rtl/>
        </w:rPr>
        <w:t>1.1 المصطلحات والمؤشرات</w:t>
      </w:r>
    </w:p>
    <w:p w:rsidR="00935453" w:rsidRPr="00AF3255" w:rsidRDefault="00935453" w:rsidP="00355A60">
      <w:pPr>
        <w:tabs>
          <w:tab w:val="left" w:pos="-1"/>
        </w:tabs>
        <w:ind w:left="-1"/>
        <w:jc w:val="both"/>
        <w:rPr>
          <w:rFonts w:cs="Simplified Arabic"/>
          <w:sz w:val="24"/>
          <w:szCs w:val="24"/>
          <w:rtl/>
        </w:rPr>
      </w:pPr>
      <w:r w:rsidRPr="00AF3255">
        <w:rPr>
          <w:rFonts w:ascii="Simplified Arabic" w:hAnsi="Simplified Arabic" w:cs="Simplified Arabic" w:hint="cs"/>
          <w:sz w:val="24"/>
          <w:szCs w:val="24"/>
          <w:rtl/>
        </w:rPr>
        <w:t>تعرف</w:t>
      </w:r>
      <w:r w:rsidRPr="00AF3255">
        <w:rPr>
          <w:rFonts w:ascii="Simplified Arabic" w:hAnsi="Simplified Arabic" w:cs="Simplified Arabic"/>
          <w:sz w:val="24"/>
          <w:szCs w:val="24"/>
          <w:rtl/>
        </w:rPr>
        <w:t xml:space="preserve"> المصطلحات والمؤشرات </w:t>
      </w:r>
      <w:r w:rsidRPr="00AF3255">
        <w:rPr>
          <w:rFonts w:ascii="Simplified Arabic" w:hAnsi="Simplified Arabic" w:cs="Simplified Arabic" w:hint="cs"/>
          <w:sz w:val="24"/>
          <w:szCs w:val="24"/>
          <w:rtl/>
        </w:rPr>
        <w:t>المستخدمة</w:t>
      </w:r>
      <w:r w:rsidRPr="00AF3255">
        <w:rPr>
          <w:rFonts w:ascii="Simplified Arabic" w:hAnsi="Simplified Arabic" w:cs="Simplified Arabic"/>
          <w:sz w:val="24"/>
          <w:szCs w:val="24"/>
          <w:rtl/>
        </w:rPr>
        <w:t xml:space="preserve"> </w:t>
      </w:r>
      <w:r w:rsidRPr="00AF3255">
        <w:rPr>
          <w:rFonts w:ascii="Simplified Arabic" w:hAnsi="Simplified Arabic" w:cs="Simplified Arabic" w:hint="cs"/>
          <w:sz w:val="24"/>
          <w:szCs w:val="24"/>
          <w:rtl/>
        </w:rPr>
        <w:t xml:space="preserve">في هذا المسح </w:t>
      </w:r>
      <w:r w:rsidRPr="00AF3255">
        <w:rPr>
          <w:rFonts w:ascii="Simplified Arabic" w:hAnsi="Simplified Arabic" w:cs="Simplified Arabic"/>
          <w:sz w:val="24"/>
          <w:szCs w:val="24"/>
          <w:rtl/>
        </w:rPr>
        <w:t>وفق معجم المصطلحات</w:t>
      </w:r>
      <w:r w:rsidRPr="00AF3255">
        <w:rPr>
          <w:rFonts w:ascii="Simplified Arabic" w:hAnsi="Simplified Arabic" w:cs="Simplified Arabic" w:hint="cs"/>
          <w:sz w:val="24"/>
          <w:szCs w:val="24"/>
          <w:rtl/>
        </w:rPr>
        <w:t xml:space="preserve"> الإحصائية،</w:t>
      </w:r>
      <w:r w:rsidRPr="00AF3255">
        <w:rPr>
          <w:rFonts w:ascii="Simplified Arabic" w:hAnsi="Simplified Arabic" w:cs="Simplified Arabic"/>
          <w:sz w:val="24"/>
          <w:szCs w:val="24"/>
          <w:rtl/>
        </w:rPr>
        <w:t xml:space="preserve"> ودليل المؤشرات </w:t>
      </w:r>
      <w:r w:rsidRPr="00AF3255">
        <w:rPr>
          <w:rFonts w:ascii="Simplified Arabic" w:hAnsi="Simplified Arabic" w:cs="Simplified Arabic" w:hint="cs"/>
          <w:sz w:val="24"/>
          <w:szCs w:val="24"/>
          <w:rtl/>
        </w:rPr>
        <w:t>الإحصائية</w:t>
      </w:r>
      <w:r w:rsidRPr="00AF3255">
        <w:rPr>
          <w:rFonts w:ascii="Simplified Arabic" w:hAnsi="Simplified Arabic" w:cs="Simplified Arabic"/>
          <w:sz w:val="24"/>
          <w:szCs w:val="24"/>
          <w:rtl/>
        </w:rPr>
        <w:t xml:space="preserve"> الصادرة عن الجهاز والمعتمد</w:t>
      </w:r>
      <w:r w:rsidRPr="00AF3255">
        <w:rPr>
          <w:rFonts w:ascii="Simplified Arabic" w:hAnsi="Simplified Arabic" w:cs="Simplified Arabic" w:hint="cs"/>
          <w:sz w:val="24"/>
          <w:szCs w:val="24"/>
          <w:rtl/>
        </w:rPr>
        <w:t xml:space="preserve">ة </w:t>
      </w:r>
      <w:r w:rsidRPr="00AF3255">
        <w:rPr>
          <w:rFonts w:ascii="Simplified Arabic" w:hAnsi="Simplified Arabic" w:cs="Simplified Arabic"/>
          <w:sz w:val="24"/>
          <w:szCs w:val="24"/>
          <w:rtl/>
        </w:rPr>
        <w:t>على احدث التوصيات الدولية المتعلقة بالإحصاءات والمنسجم</w:t>
      </w:r>
      <w:r w:rsidRPr="00AF3255">
        <w:rPr>
          <w:rFonts w:ascii="Simplified Arabic" w:hAnsi="Simplified Arabic" w:cs="Simplified Arabic" w:hint="cs"/>
          <w:sz w:val="24"/>
          <w:szCs w:val="24"/>
          <w:rtl/>
        </w:rPr>
        <w:t>ة</w:t>
      </w:r>
      <w:r w:rsidRPr="00AF3255">
        <w:rPr>
          <w:rFonts w:ascii="Simplified Arabic" w:hAnsi="Simplified Arabic" w:cs="Simplified Arabic"/>
          <w:sz w:val="24"/>
          <w:szCs w:val="24"/>
          <w:rtl/>
        </w:rPr>
        <w:t xml:space="preserve"> مع النظم الدولية.</w:t>
      </w:r>
      <w:r w:rsidRPr="00AF3255">
        <w:rPr>
          <w:rFonts w:cs="Simplified Arabic"/>
          <w:sz w:val="24"/>
          <w:szCs w:val="24"/>
          <w:rtl/>
        </w:rPr>
        <w:t xml:space="preserve"> </w:t>
      </w:r>
    </w:p>
    <w:p w:rsidR="00935453" w:rsidRPr="00AF3255" w:rsidRDefault="00935453" w:rsidP="00355A60">
      <w:pPr>
        <w:tabs>
          <w:tab w:val="left" w:pos="-1"/>
        </w:tabs>
        <w:ind w:left="-1"/>
        <w:jc w:val="both"/>
        <w:rPr>
          <w:rFonts w:cs="Simplified Arabic"/>
          <w:sz w:val="18"/>
          <w:szCs w:val="18"/>
          <w:rtl/>
        </w:rPr>
      </w:pPr>
    </w:p>
    <w:p w:rsidR="00884649" w:rsidRPr="00AF3255" w:rsidRDefault="00884649" w:rsidP="00884649">
      <w:pPr>
        <w:pStyle w:val="Heading9"/>
        <w:ind w:left="-1"/>
        <w:jc w:val="both"/>
        <w:rPr>
          <w:sz w:val="32"/>
          <w:szCs w:val="24"/>
          <w:rtl/>
        </w:rPr>
      </w:pPr>
      <w:r w:rsidRPr="00AF3255">
        <w:rPr>
          <w:sz w:val="32"/>
          <w:szCs w:val="24"/>
          <w:rtl/>
        </w:rPr>
        <w:t>الوحدة الإحصائية</w:t>
      </w:r>
    </w:p>
    <w:p w:rsidR="00884649" w:rsidRPr="00AF3255" w:rsidRDefault="00884649" w:rsidP="00884649">
      <w:pPr>
        <w:jc w:val="both"/>
        <w:rPr>
          <w:rFonts w:cs="Simplified Arabic"/>
          <w:b/>
          <w:bCs/>
          <w:sz w:val="24"/>
          <w:szCs w:val="24"/>
          <w:rtl/>
        </w:rPr>
      </w:pPr>
      <w:r w:rsidRPr="00AF3255">
        <w:rPr>
          <w:rFonts w:cs="Simplified Arabic" w:hint="cs"/>
          <w:sz w:val="24"/>
          <w:szCs w:val="24"/>
          <w:rtl/>
        </w:rPr>
        <w:t>إن</w:t>
      </w:r>
      <w:r w:rsidRPr="00AF3255">
        <w:rPr>
          <w:rFonts w:cs="Simplified Arabic"/>
          <w:sz w:val="24"/>
          <w:szCs w:val="24"/>
          <w:rtl/>
        </w:rPr>
        <w:t xml:space="preserve"> نظام الحسابات القومية الصادر عن الأمم المتحدة </w:t>
      </w:r>
      <w:r w:rsidRPr="00AF3255">
        <w:rPr>
          <w:rFonts w:cs="Simplified Arabic"/>
          <w:sz w:val="24"/>
          <w:szCs w:val="24"/>
        </w:rPr>
        <w:t xml:space="preserve">(SNA) 2008 </w:t>
      </w:r>
      <w:r w:rsidRPr="00AF3255">
        <w:rPr>
          <w:rFonts w:cs="Simplified Arabic" w:hint="cs"/>
          <w:sz w:val="24"/>
          <w:szCs w:val="24"/>
          <w:rtl/>
        </w:rPr>
        <w:t xml:space="preserve"> </w:t>
      </w:r>
      <w:r w:rsidRPr="00AF3255">
        <w:rPr>
          <w:rFonts w:cs="Simplified Arabic"/>
          <w:sz w:val="24"/>
          <w:szCs w:val="24"/>
          <w:rtl/>
        </w:rPr>
        <w:t>يعرف نوعين رئيسيين من الوحدات الإحصائية</w:t>
      </w:r>
      <w:r w:rsidRPr="00AF3255">
        <w:rPr>
          <w:rFonts w:cs="Simplified Arabic" w:hint="cs"/>
          <w:sz w:val="24"/>
          <w:szCs w:val="24"/>
          <w:rtl/>
        </w:rPr>
        <w:t>.</w:t>
      </w:r>
    </w:p>
    <w:p w:rsidR="00884649" w:rsidRPr="00AF3255" w:rsidRDefault="00884649" w:rsidP="00884649">
      <w:pPr>
        <w:jc w:val="both"/>
        <w:rPr>
          <w:rFonts w:cs="Simplified Arabic"/>
          <w:sz w:val="24"/>
          <w:szCs w:val="24"/>
          <w:rtl/>
        </w:rPr>
      </w:pPr>
      <w:r w:rsidRPr="00AF3255">
        <w:rPr>
          <w:rFonts w:cs="Simplified Arabic"/>
          <w:b/>
          <w:bCs/>
          <w:sz w:val="24"/>
          <w:szCs w:val="24"/>
        </w:rPr>
        <w:t xml:space="preserve"> </w:t>
      </w:r>
      <w:r w:rsidRPr="00AF3255">
        <w:rPr>
          <w:rFonts w:cs="Simplified Arabic" w:hint="cs"/>
          <w:b/>
          <w:bCs/>
          <w:sz w:val="24"/>
          <w:szCs w:val="24"/>
          <w:rtl/>
        </w:rPr>
        <w:t xml:space="preserve">- </w:t>
      </w:r>
      <w:r w:rsidRPr="00AF3255">
        <w:rPr>
          <w:rFonts w:cs="Simplified Arabic"/>
          <w:b/>
          <w:bCs/>
          <w:sz w:val="24"/>
          <w:szCs w:val="24"/>
          <w:rtl/>
        </w:rPr>
        <w:t>الوحدة التنظيمية - المؤسسة (</w:t>
      </w:r>
      <w:r w:rsidRPr="00AF3255">
        <w:rPr>
          <w:rFonts w:cs="Simplified Arabic"/>
          <w:b/>
          <w:bCs/>
          <w:sz w:val="24"/>
          <w:szCs w:val="24"/>
        </w:rPr>
        <w:t>Institutional Unit-Enterprise</w:t>
      </w:r>
      <w:r w:rsidRPr="00AF3255">
        <w:rPr>
          <w:rFonts w:cs="Simplified Arabic"/>
          <w:b/>
          <w:bCs/>
          <w:sz w:val="24"/>
          <w:szCs w:val="24"/>
          <w:rtl/>
        </w:rPr>
        <w:t>)</w:t>
      </w:r>
      <w:r w:rsidRPr="00AF3255">
        <w:rPr>
          <w:rFonts w:cs="Simplified Arabic" w:hint="cs"/>
          <w:sz w:val="24"/>
          <w:szCs w:val="24"/>
          <w:rtl/>
        </w:rPr>
        <w:t>:</w:t>
      </w:r>
      <w:r w:rsidRPr="00AF3255">
        <w:rPr>
          <w:rFonts w:cs="Simplified Arabic"/>
          <w:sz w:val="24"/>
          <w:szCs w:val="24"/>
          <w:rtl/>
        </w:rPr>
        <w:t xml:space="preserve"> وتعرف بأنها كيان اقتصادي قادر بحكم</w:t>
      </w:r>
      <w:r w:rsidRPr="00AF3255">
        <w:rPr>
          <w:rFonts w:cs="Simplified Arabic"/>
          <w:sz w:val="24"/>
          <w:szCs w:val="24"/>
        </w:rPr>
        <w:t xml:space="preserve"> </w:t>
      </w:r>
      <w:r w:rsidRPr="00AF3255">
        <w:rPr>
          <w:rFonts w:cs="Simplified Arabic"/>
          <w:sz w:val="24"/>
          <w:szCs w:val="24"/>
          <w:rtl/>
        </w:rPr>
        <w:t>ما له من حقوق على امتلاك الأصول وتحقيق الخصوم والارتباط بأنشطة اقتصادية والتعامل بصفقات مع أطراف أخرى.  بحيث يتوفر عنها حسابات كاملة للأرباح والخسائر وتعد ميزانية عمومية عن أصولها وخصومها في نهاية العام بما يشمل نشاطها الاقتصادي أو مجموعة الأنشطة الاقتصادية (المنشآت) التي تزاولها.</w:t>
      </w:r>
    </w:p>
    <w:p w:rsidR="00884649" w:rsidRPr="00AF3255" w:rsidRDefault="00884649" w:rsidP="00884649">
      <w:pPr>
        <w:jc w:val="both"/>
        <w:rPr>
          <w:rFonts w:cs="Simplified Arabic"/>
          <w:sz w:val="24"/>
          <w:szCs w:val="24"/>
          <w:rtl/>
        </w:rPr>
      </w:pPr>
      <w:r w:rsidRPr="00AF3255">
        <w:rPr>
          <w:rFonts w:cs="Simplified Arabic"/>
          <w:sz w:val="24"/>
          <w:szCs w:val="24"/>
          <w:rtl/>
        </w:rPr>
        <w:t xml:space="preserve">- </w:t>
      </w:r>
      <w:r w:rsidRPr="00AF3255">
        <w:rPr>
          <w:rFonts w:cs="Simplified Arabic"/>
          <w:b/>
          <w:bCs/>
          <w:sz w:val="24"/>
          <w:szCs w:val="24"/>
          <w:rtl/>
        </w:rPr>
        <w:t xml:space="preserve">المنشأة </w:t>
      </w:r>
      <w:r w:rsidRPr="00AF3255">
        <w:rPr>
          <w:rFonts w:cs="Simplified Arabic"/>
          <w:b/>
          <w:bCs/>
          <w:sz w:val="24"/>
          <w:szCs w:val="24"/>
        </w:rPr>
        <w:t>(Establishment)</w:t>
      </w:r>
      <w:r w:rsidRPr="00AF3255">
        <w:rPr>
          <w:rFonts w:cs="Simplified Arabic"/>
          <w:b/>
          <w:bCs/>
          <w:sz w:val="24"/>
          <w:szCs w:val="24"/>
          <w:rtl/>
        </w:rPr>
        <w:t>:</w:t>
      </w:r>
      <w:r w:rsidRPr="00AF3255">
        <w:rPr>
          <w:rFonts w:cs="Simplified Arabic"/>
          <w:sz w:val="24"/>
          <w:szCs w:val="24"/>
          <w:rtl/>
        </w:rPr>
        <w:t xml:space="preserve"> وهي مؤسسة أو جزء منها</w:t>
      </w:r>
      <w:r w:rsidRPr="00AF3255">
        <w:rPr>
          <w:rFonts w:cs="Simplified Arabic" w:hint="cs"/>
          <w:sz w:val="24"/>
          <w:szCs w:val="24"/>
          <w:rtl/>
        </w:rPr>
        <w:t xml:space="preserve"> تقع في مكان محدد</w:t>
      </w:r>
      <w:r w:rsidRPr="00AF3255">
        <w:rPr>
          <w:rFonts w:cs="Simplified Arabic"/>
          <w:sz w:val="24"/>
          <w:szCs w:val="24"/>
          <w:rtl/>
        </w:rPr>
        <w:t xml:space="preserve"> والتي تنتج بشكل أساسي مجموعة واحدة من السلع (مع احتمالية الإنتاج من أنشطة ثانوية) وتتوفر عنها بيانات بما يسمح بحساب فائض التشغيل، حيث يهدف تجزيء المؤسسة الواحدة إلى عدة منشآت </w:t>
      </w:r>
      <w:r w:rsidRPr="00AF3255">
        <w:rPr>
          <w:rFonts w:cs="Simplified Arabic" w:hint="cs"/>
          <w:sz w:val="24"/>
          <w:szCs w:val="24"/>
          <w:rtl/>
        </w:rPr>
        <w:t xml:space="preserve">إلى </w:t>
      </w:r>
      <w:r w:rsidRPr="00AF3255">
        <w:rPr>
          <w:rFonts w:cs="Simplified Arabic"/>
          <w:sz w:val="24"/>
          <w:szCs w:val="24"/>
          <w:rtl/>
        </w:rPr>
        <w:t>خلق وحدات إحصائية اكثر تجانساً من الناحية الإنتاجية.</w:t>
      </w:r>
    </w:p>
    <w:p w:rsidR="00884649" w:rsidRPr="00AF3255" w:rsidRDefault="00884649" w:rsidP="00884649">
      <w:pPr>
        <w:jc w:val="both"/>
        <w:rPr>
          <w:rFonts w:cs="Simplified Arabic"/>
          <w:b/>
          <w:bCs/>
          <w:sz w:val="24"/>
          <w:szCs w:val="24"/>
          <w:rtl/>
        </w:rPr>
      </w:pPr>
    </w:p>
    <w:p w:rsidR="00884649" w:rsidRPr="00AF3255" w:rsidRDefault="00884649" w:rsidP="00884649">
      <w:pPr>
        <w:jc w:val="both"/>
        <w:rPr>
          <w:rFonts w:cs="Simplified Arabic"/>
          <w:b/>
          <w:bCs/>
          <w:sz w:val="24"/>
          <w:szCs w:val="24"/>
          <w:rtl/>
        </w:rPr>
      </w:pPr>
      <w:r w:rsidRPr="00AF3255">
        <w:rPr>
          <w:rFonts w:cs="Simplified Arabic" w:hint="cs"/>
          <w:b/>
          <w:bCs/>
          <w:sz w:val="24"/>
          <w:szCs w:val="24"/>
          <w:rtl/>
        </w:rPr>
        <w:t>عدد العاملين:</w:t>
      </w:r>
    </w:p>
    <w:p w:rsidR="00884649" w:rsidRPr="00AF3255" w:rsidRDefault="00884649" w:rsidP="00884649">
      <w:pPr>
        <w:jc w:val="both"/>
        <w:rPr>
          <w:rFonts w:cs="Simplified Arabic"/>
          <w:sz w:val="24"/>
          <w:szCs w:val="24"/>
        </w:rPr>
      </w:pPr>
      <w:r w:rsidRPr="00AF3255">
        <w:rPr>
          <w:rFonts w:cs="Simplified Arabic" w:hint="cs"/>
          <w:sz w:val="24"/>
          <w:szCs w:val="24"/>
          <w:rtl/>
        </w:rPr>
        <w:t>يشمل اصحاب العمل وافراد اسرهم العاملين في المؤسسة بدون اجر, والعاملين بأجر الدائمين والمؤقتين.</w:t>
      </w:r>
    </w:p>
    <w:p w:rsidR="00884649" w:rsidRPr="00AF3255" w:rsidRDefault="00884649" w:rsidP="00884649">
      <w:pPr>
        <w:jc w:val="both"/>
        <w:rPr>
          <w:rFonts w:cs="Simplified Arabic"/>
          <w:sz w:val="24"/>
          <w:szCs w:val="24"/>
        </w:rPr>
      </w:pPr>
    </w:p>
    <w:p w:rsidR="00884649" w:rsidRPr="00AF3255" w:rsidRDefault="00884649" w:rsidP="00884649">
      <w:pPr>
        <w:bidi w:val="0"/>
        <w:jc w:val="right"/>
        <w:rPr>
          <w:b/>
          <w:bCs/>
          <w:sz w:val="24"/>
          <w:szCs w:val="24"/>
        </w:rPr>
      </w:pPr>
      <w:r w:rsidRPr="00AF3255">
        <w:rPr>
          <w:rFonts w:ascii="Simplified Arabic" w:hAnsi="Simplified Arabic" w:cs="Simplified Arabic"/>
          <w:b/>
          <w:bCs/>
          <w:sz w:val="24"/>
          <w:szCs w:val="24"/>
          <w:rtl/>
        </w:rPr>
        <w:t>يعمل بأجر:</w:t>
      </w:r>
    </w:p>
    <w:p w:rsidR="00884649" w:rsidRPr="00AF3255" w:rsidRDefault="00884649" w:rsidP="00884649">
      <w:pPr>
        <w:jc w:val="lowKashida"/>
        <w:rPr>
          <w:sz w:val="24"/>
          <w:szCs w:val="24"/>
        </w:rPr>
      </w:pPr>
      <w:r w:rsidRPr="00AF3255">
        <w:rPr>
          <w:rFonts w:ascii="Simplified Arabic" w:hAnsi="Simplified Arabic" w:cs="Simplified Arabic"/>
          <w:sz w:val="24"/>
          <w:szCs w:val="24"/>
          <w:rtl/>
        </w:rPr>
        <w:t>هو الفرد الذي يعمل لحساب فرد آخر أو لحساب منشأة أو جهة معينة وتحت إشرافها ويحصل مقابل عمله على أجر  محدد سواءً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مصلحة للعائلة.</w:t>
      </w:r>
    </w:p>
    <w:p w:rsidR="00884649" w:rsidRDefault="00884649" w:rsidP="00884649">
      <w:pPr>
        <w:jc w:val="both"/>
        <w:rPr>
          <w:rFonts w:cs="Simplified Arabic"/>
          <w:sz w:val="24"/>
          <w:szCs w:val="24"/>
          <w:rtl/>
        </w:rPr>
      </w:pPr>
    </w:p>
    <w:p w:rsidR="00FF4BE4" w:rsidRDefault="00FF4BE4" w:rsidP="00FF4BE4">
      <w:pPr>
        <w:ind w:left="-1"/>
        <w:jc w:val="both"/>
        <w:rPr>
          <w:rFonts w:cs="Simplified Arabic"/>
          <w:sz w:val="24"/>
          <w:szCs w:val="24"/>
          <w:rtl/>
        </w:rPr>
      </w:pPr>
      <w:r w:rsidRPr="00FF4BE4">
        <w:rPr>
          <w:rFonts w:cs="Simplified Arabic" w:hint="cs"/>
          <w:b/>
          <w:bCs/>
          <w:sz w:val="24"/>
          <w:szCs w:val="24"/>
          <w:rtl/>
        </w:rPr>
        <w:t>عامل تقني (حملة دبلوم)</w:t>
      </w:r>
      <w:r w:rsidRPr="00FF4BE4">
        <w:rPr>
          <w:rFonts w:cs="Simplified Arabic" w:hint="cs"/>
          <w:sz w:val="24"/>
          <w:szCs w:val="24"/>
          <w:rtl/>
        </w:rPr>
        <w:t>:</w:t>
      </w:r>
      <w:r w:rsidRPr="008915BB">
        <w:rPr>
          <w:rFonts w:cs="Simplified Arabic" w:hint="cs"/>
          <w:sz w:val="24"/>
          <w:szCs w:val="24"/>
          <w:rtl/>
        </w:rPr>
        <w:t xml:space="preserve"> </w:t>
      </w:r>
    </w:p>
    <w:p w:rsidR="00FF4BE4" w:rsidRDefault="00FF4BE4" w:rsidP="00FF4BE4">
      <w:pPr>
        <w:ind w:left="-1"/>
        <w:jc w:val="both"/>
        <w:rPr>
          <w:rFonts w:cs="Simplified Arabic"/>
          <w:sz w:val="24"/>
          <w:szCs w:val="24"/>
          <w:rtl/>
        </w:rPr>
      </w:pPr>
      <w:r w:rsidRPr="008915BB">
        <w:rPr>
          <w:rFonts w:cs="Simplified Arabic" w:hint="cs"/>
          <w:sz w:val="24"/>
          <w:szCs w:val="24"/>
          <w:rtl/>
        </w:rPr>
        <w:t xml:space="preserve">هم الافراد الذين يعملون </w:t>
      </w:r>
      <w:r w:rsidRPr="008915BB">
        <w:rPr>
          <w:rFonts w:cs="Simplified Arabic"/>
          <w:sz w:val="24"/>
          <w:szCs w:val="24"/>
          <w:rtl/>
        </w:rPr>
        <w:t>بشكل متصل مباشرة بالعملية الإنتاجية في النشاط الرئيسي أو الثانوي للمؤسسة</w:t>
      </w:r>
      <w:r w:rsidRPr="008915BB">
        <w:rPr>
          <w:rFonts w:cs="Simplified Arabic" w:hint="cs"/>
          <w:sz w:val="24"/>
          <w:szCs w:val="24"/>
          <w:rtl/>
        </w:rPr>
        <w:t xml:space="preserve"> </w:t>
      </w:r>
      <w:r w:rsidRPr="00313869">
        <w:rPr>
          <w:rFonts w:cs="Simplified Arabic" w:hint="cs"/>
          <w:sz w:val="24"/>
          <w:szCs w:val="24"/>
          <w:rtl/>
        </w:rPr>
        <w:t>ويحملون شهادة الدبلوم في مجال العمل في المؤسسة</w:t>
      </w:r>
      <w:r w:rsidRPr="008915BB">
        <w:rPr>
          <w:rFonts w:cs="Simplified Arabic" w:hint="cs"/>
          <w:sz w:val="24"/>
          <w:szCs w:val="24"/>
          <w:rtl/>
        </w:rPr>
        <w:t xml:space="preserve"> الصناعية.</w:t>
      </w:r>
    </w:p>
    <w:p w:rsidR="00FF4BE4" w:rsidRPr="008915BB" w:rsidRDefault="00FF4BE4" w:rsidP="00FF4BE4">
      <w:pPr>
        <w:ind w:left="-1"/>
        <w:jc w:val="both"/>
        <w:rPr>
          <w:rFonts w:cs="Simplified Arabic"/>
          <w:sz w:val="24"/>
          <w:szCs w:val="24"/>
          <w:rtl/>
        </w:rPr>
      </w:pPr>
    </w:p>
    <w:p w:rsidR="00FF4BE4" w:rsidRPr="00FF4BE4" w:rsidRDefault="00FF4BE4" w:rsidP="00FF4BE4">
      <w:pPr>
        <w:ind w:left="-1"/>
        <w:jc w:val="both"/>
        <w:rPr>
          <w:rFonts w:cs="Simplified Arabic"/>
          <w:sz w:val="24"/>
          <w:szCs w:val="24"/>
          <w:rtl/>
        </w:rPr>
      </w:pPr>
      <w:r w:rsidRPr="00FF4BE4">
        <w:rPr>
          <w:rFonts w:cs="Simplified Arabic" w:hint="cs"/>
          <w:b/>
          <w:bCs/>
          <w:sz w:val="24"/>
          <w:szCs w:val="24"/>
          <w:rtl/>
        </w:rPr>
        <w:t>عامل ماهر</w:t>
      </w:r>
      <w:r w:rsidRPr="00FF4BE4">
        <w:rPr>
          <w:rFonts w:cs="Simplified Arabic" w:hint="cs"/>
          <w:sz w:val="24"/>
          <w:szCs w:val="24"/>
          <w:rtl/>
        </w:rPr>
        <w:t>:</w:t>
      </w:r>
    </w:p>
    <w:p w:rsidR="00FF4BE4" w:rsidRDefault="00FF4BE4" w:rsidP="00FF4BE4">
      <w:pPr>
        <w:ind w:left="-1"/>
        <w:jc w:val="both"/>
        <w:rPr>
          <w:rFonts w:cs="Simplified Arabic"/>
          <w:sz w:val="24"/>
          <w:szCs w:val="24"/>
          <w:rtl/>
        </w:rPr>
      </w:pPr>
      <w:r w:rsidRPr="00313869">
        <w:rPr>
          <w:rFonts w:cs="Simplified Arabic" w:hint="cs"/>
          <w:sz w:val="24"/>
          <w:szCs w:val="24"/>
          <w:rtl/>
        </w:rPr>
        <w:t xml:space="preserve">هم الأفراد الذين يعملون </w:t>
      </w:r>
      <w:r w:rsidRPr="00313869">
        <w:rPr>
          <w:rFonts w:cs="Simplified Arabic"/>
          <w:sz w:val="24"/>
          <w:szCs w:val="24"/>
          <w:rtl/>
        </w:rPr>
        <w:t>بشكل متصل مباشرة بالعملية الإنتاجية في النشاط الرئيسي</w:t>
      </w:r>
      <w:r>
        <w:rPr>
          <w:rFonts w:cs="Simplified Arabic" w:hint="cs"/>
          <w:sz w:val="24"/>
          <w:szCs w:val="24"/>
          <w:rtl/>
        </w:rPr>
        <w:t xml:space="preserve"> أو الثانوي</w:t>
      </w:r>
      <w:r w:rsidRPr="00313869">
        <w:rPr>
          <w:rFonts w:cs="Simplified Arabic"/>
          <w:sz w:val="24"/>
          <w:szCs w:val="24"/>
          <w:rtl/>
        </w:rPr>
        <w:t xml:space="preserve">، ويحتاج </w:t>
      </w:r>
      <w:r w:rsidRPr="00313869">
        <w:rPr>
          <w:rFonts w:cs="Simplified Arabic" w:hint="cs"/>
          <w:sz w:val="24"/>
          <w:szCs w:val="24"/>
          <w:rtl/>
        </w:rPr>
        <w:t>إلى</w:t>
      </w:r>
      <w:r w:rsidRPr="00313869">
        <w:rPr>
          <w:rFonts w:cs="Simplified Arabic"/>
          <w:sz w:val="24"/>
          <w:szCs w:val="24"/>
          <w:rtl/>
        </w:rPr>
        <w:t xml:space="preserve"> </w:t>
      </w:r>
      <w:r w:rsidRPr="00313869">
        <w:rPr>
          <w:rFonts w:cs="Simplified Arabic" w:hint="cs"/>
          <w:sz w:val="24"/>
          <w:szCs w:val="24"/>
          <w:rtl/>
        </w:rPr>
        <w:t>الإلمام</w:t>
      </w:r>
      <w:r w:rsidRPr="00313869">
        <w:rPr>
          <w:rFonts w:cs="Simplified Arabic"/>
          <w:sz w:val="24"/>
          <w:szCs w:val="24"/>
          <w:rtl/>
        </w:rPr>
        <w:t xml:space="preserve"> بالمعلومات الفنية المرتبطة بهذا العمل، كما يكون </w:t>
      </w:r>
      <w:r w:rsidRPr="00313869">
        <w:rPr>
          <w:rFonts w:cs="Simplified Arabic" w:hint="cs"/>
          <w:sz w:val="24"/>
          <w:szCs w:val="24"/>
          <w:rtl/>
        </w:rPr>
        <w:t>لديهم ال</w:t>
      </w:r>
      <w:r w:rsidRPr="00313869">
        <w:rPr>
          <w:rFonts w:cs="Simplified Arabic"/>
          <w:sz w:val="24"/>
          <w:szCs w:val="24"/>
          <w:rtl/>
        </w:rPr>
        <w:t>ق</w:t>
      </w:r>
      <w:r w:rsidRPr="00313869">
        <w:rPr>
          <w:rFonts w:cs="Simplified Arabic" w:hint="cs"/>
          <w:sz w:val="24"/>
          <w:szCs w:val="24"/>
          <w:rtl/>
        </w:rPr>
        <w:t>درة</w:t>
      </w:r>
      <w:r w:rsidRPr="00313869">
        <w:rPr>
          <w:rFonts w:cs="Simplified Arabic"/>
          <w:sz w:val="24"/>
          <w:szCs w:val="24"/>
          <w:rtl/>
        </w:rPr>
        <w:t xml:space="preserve"> على التصرف وتحمل المسئولية أثناء ممارسته</w:t>
      </w:r>
      <w:r w:rsidRPr="00313869">
        <w:rPr>
          <w:rFonts w:cs="Simplified Arabic" w:hint="cs"/>
          <w:sz w:val="24"/>
          <w:szCs w:val="24"/>
          <w:rtl/>
        </w:rPr>
        <w:t>م</w:t>
      </w:r>
      <w:r w:rsidRPr="00313869">
        <w:rPr>
          <w:rFonts w:cs="Simplified Arabic"/>
          <w:sz w:val="24"/>
          <w:szCs w:val="24"/>
          <w:rtl/>
        </w:rPr>
        <w:t xml:space="preserve"> لواجبات </w:t>
      </w:r>
      <w:r w:rsidRPr="00313869">
        <w:rPr>
          <w:rFonts w:cs="Simplified Arabic"/>
          <w:sz w:val="24"/>
          <w:szCs w:val="24"/>
          <w:rtl/>
        </w:rPr>
        <w:lastRenderedPageBreak/>
        <w:t>ومهام العمل</w:t>
      </w:r>
      <w:r w:rsidRPr="00313869">
        <w:rPr>
          <w:rFonts w:cs="Simplified Arabic" w:hint="cs"/>
          <w:sz w:val="24"/>
          <w:szCs w:val="24"/>
          <w:rtl/>
        </w:rPr>
        <w:t xml:space="preserve">، </w:t>
      </w:r>
      <w:r w:rsidRPr="00313869">
        <w:rPr>
          <w:rFonts w:cs="Simplified Arabic"/>
          <w:sz w:val="24"/>
          <w:szCs w:val="24"/>
          <w:rtl/>
        </w:rPr>
        <w:t xml:space="preserve">ويتم غالبا </w:t>
      </w:r>
      <w:r w:rsidRPr="00313869">
        <w:rPr>
          <w:rFonts w:cs="Simplified Arabic" w:hint="cs"/>
          <w:sz w:val="24"/>
          <w:szCs w:val="24"/>
          <w:rtl/>
        </w:rPr>
        <w:t>إعداد</w:t>
      </w:r>
      <w:r w:rsidRPr="00313869">
        <w:rPr>
          <w:rFonts w:cs="Simplified Arabic"/>
          <w:sz w:val="24"/>
          <w:szCs w:val="24"/>
          <w:rtl/>
        </w:rPr>
        <w:t xml:space="preserve"> وتدريب العمال المهرة </w:t>
      </w:r>
      <w:r w:rsidRPr="00313869">
        <w:rPr>
          <w:rFonts w:cs="Simplified Arabic" w:hint="cs"/>
          <w:sz w:val="24"/>
          <w:szCs w:val="24"/>
          <w:rtl/>
        </w:rPr>
        <w:t>في</w:t>
      </w:r>
      <w:r w:rsidRPr="00313869">
        <w:rPr>
          <w:rFonts w:cs="Simplified Arabic"/>
          <w:sz w:val="24"/>
          <w:szCs w:val="24"/>
          <w:rtl/>
        </w:rPr>
        <w:t xml:space="preserve"> فترات طويلة قد تتراوح بين عدة شهور وعدة سنوات حسب طبيعة المهنة ودرجة تعقيدها، ومن خلال نظم تدريب خاصة مثل ال</w:t>
      </w:r>
      <w:r>
        <w:rPr>
          <w:rFonts w:cs="Simplified Arabic"/>
          <w:sz w:val="24"/>
          <w:szCs w:val="24"/>
          <w:rtl/>
        </w:rPr>
        <w:t>تلمذة الصناعية والتدريب الانتاج</w:t>
      </w:r>
      <w:r>
        <w:rPr>
          <w:rFonts w:cs="Simplified Arabic" w:hint="cs"/>
          <w:sz w:val="24"/>
          <w:szCs w:val="24"/>
          <w:rtl/>
        </w:rPr>
        <w:t>ي</w:t>
      </w:r>
      <w:r w:rsidRPr="00313869">
        <w:rPr>
          <w:rFonts w:cs="Simplified Arabic" w:hint="cs"/>
          <w:sz w:val="24"/>
          <w:szCs w:val="24"/>
          <w:rtl/>
        </w:rPr>
        <w:t>.</w:t>
      </w:r>
    </w:p>
    <w:p w:rsidR="00FF4BE4" w:rsidRPr="00313869" w:rsidRDefault="00FF4BE4" w:rsidP="00FF4BE4">
      <w:pPr>
        <w:ind w:left="-1"/>
        <w:jc w:val="both"/>
        <w:rPr>
          <w:rFonts w:cs="Simplified Arabic"/>
          <w:sz w:val="24"/>
          <w:szCs w:val="24"/>
          <w:rtl/>
        </w:rPr>
      </w:pPr>
    </w:p>
    <w:p w:rsidR="00FF4BE4" w:rsidRPr="00FF4BE4" w:rsidRDefault="00FF4BE4" w:rsidP="00FF4BE4">
      <w:pPr>
        <w:ind w:left="-1"/>
        <w:jc w:val="both"/>
        <w:rPr>
          <w:rFonts w:cs="Simplified Arabic"/>
          <w:sz w:val="24"/>
          <w:szCs w:val="24"/>
          <w:rtl/>
        </w:rPr>
      </w:pPr>
      <w:r w:rsidRPr="00FF4BE4">
        <w:rPr>
          <w:rFonts w:cs="Simplified Arabic" w:hint="cs"/>
          <w:b/>
          <w:bCs/>
          <w:sz w:val="24"/>
          <w:szCs w:val="24"/>
          <w:rtl/>
        </w:rPr>
        <w:t>عامل غير ماهر</w:t>
      </w:r>
      <w:r w:rsidRPr="00FF4BE4">
        <w:rPr>
          <w:rFonts w:cs="Simplified Arabic" w:hint="cs"/>
          <w:sz w:val="24"/>
          <w:szCs w:val="24"/>
          <w:rtl/>
        </w:rPr>
        <w:t>:</w:t>
      </w:r>
    </w:p>
    <w:p w:rsidR="00FF4BE4" w:rsidRPr="00313869" w:rsidRDefault="00FF4BE4" w:rsidP="00FF4BE4">
      <w:pPr>
        <w:ind w:left="-1"/>
        <w:jc w:val="both"/>
        <w:rPr>
          <w:rFonts w:cs="Simplified Arabic"/>
          <w:sz w:val="24"/>
          <w:szCs w:val="24"/>
          <w:rtl/>
        </w:rPr>
      </w:pPr>
      <w:r w:rsidRPr="00313869">
        <w:rPr>
          <w:rFonts w:cs="Simplified Arabic" w:hint="cs"/>
          <w:sz w:val="24"/>
          <w:szCs w:val="24"/>
          <w:rtl/>
        </w:rPr>
        <w:t xml:space="preserve">هم الافراد الذين يعملون </w:t>
      </w:r>
      <w:r w:rsidRPr="00313869">
        <w:rPr>
          <w:rFonts w:cs="Simplified Arabic"/>
          <w:sz w:val="24"/>
          <w:szCs w:val="24"/>
          <w:rtl/>
        </w:rPr>
        <w:t>بشكل متصل مباشرة بالعملية الإنتاجية في النشاط الرئيسي أو الثانوي للمؤسسة</w:t>
      </w:r>
      <w:r w:rsidRPr="00313869">
        <w:rPr>
          <w:rFonts w:cs="Simplified Arabic" w:hint="cs"/>
          <w:sz w:val="24"/>
          <w:szCs w:val="24"/>
          <w:rtl/>
        </w:rPr>
        <w:t xml:space="preserve"> ويؤدون عملا لا يحتاج إلى الإلمام بالمعلومات الفنية المرتبطة بهذا العمل.</w:t>
      </w:r>
    </w:p>
    <w:p w:rsidR="00FF4BE4" w:rsidRPr="00AF3255" w:rsidRDefault="00FF4BE4" w:rsidP="00884649">
      <w:pPr>
        <w:jc w:val="both"/>
        <w:rPr>
          <w:rFonts w:cs="Simplified Arabic"/>
          <w:sz w:val="24"/>
          <w:szCs w:val="24"/>
        </w:rPr>
      </w:pPr>
    </w:p>
    <w:p w:rsidR="00884649" w:rsidRPr="00AF3255" w:rsidRDefault="00884649" w:rsidP="00884649">
      <w:pPr>
        <w:tabs>
          <w:tab w:val="left" w:pos="-1"/>
        </w:tabs>
        <w:jc w:val="both"/>
        <w:rPr>
          <w:rFonts w:cs="Simplified Arabic"/>
          <w:b/>
          <w:bCs/>
          <w:sz w:val="24"/>
          <w:szCs w:val="24"/>
          <w:rtl/>
        </w:rPr>
      </w:pPr>
      <w:r w:rsidRPr="00AF3255">
        <w:rPr>
          <w:rFonts w:cs="Simplified Arabic"/>
          <w:b/>
          <w:bCs/>
          <w:sz w:val="24"/>
          <w:szCs w:val="24"/>
          <w:rtl/>
        </w:rPr>
        <w:t xml:space="preserve">النشاط الاقتصادي: </w:t>
      </w:r>
    </w:p>
    <w:p w:rsidR="00884649" w:rsidRPr="00AF3255" w:rsidRDefault="00B23334" w:rsidP="00884649">
      <w:pPr>
        <w:tabs>
          <w:tab w:val="left" w:pos="-1"/>
        </w:tabs>
        <w:ind w:left="-1"/>
        <w:jc w:val="both"/>
        <w:rPr>
          <w:rFonts w:ascii="Arial" w:hAnsi="Arial" w:cs="Simplified Arabic"/>
          <w:sz w:val="24"/>
          <w:szCs w:val="24"/>
          <w:rtl/>
        </w:rPr>
      </w:pPr>
      <w:r>
        <w:rPr>
          <w:rFonts w:ascii="Arial" w:hAnsi="Arial" w:cs="Simplified Arabic" w:hint="cs"/>
          <w:sz w:val="24"/>
          <w:szCs w:val="24"/>
          <w:rtl/>
        </w:rPr>
        <w:t>أعتمد في جمع ومعالجة البيانات الاحصائية على التصنيفات المعتمدة والمستخدمة في الجهاز المركزي لاحصاء الفلسطيني وفق المعايير الدولية وبما يتلاءم مع الخصوصية الفلسطينية</w:t>
      </w:r>
      <w:r w:rsidR="00884649" w:rsidRPr="00AF3255">
        <w:rPr>
          <w:rFonts w:ascii="Arial" w:hAnsi="Arial" w:cs="Simplified Arabic"/>
          <w:sz w:val="24"/>
          <w:szCs w:val="24"/>
          <w:rtl/>
        </w:rPr>
        <w:t>.</w:t>
      </w:r>
    </w:p>
    <w:p w:rsidR="00382B24" w:rsidRDefault="00B23334" w:rsidP="00B23334">
      <w:pPr>
        <w:pStyle w:val="ListParagraph"/>
        <w:numPr>
          <w:ilvl w:val="0"/>
          <w:numId w:val="47"/>
        </w:numPr>
        <w:tabs>
          <w:tab w:val="left" w:pos="-1"/>
        </w:tabs>
        <w:jc w:val="both"/>
        <w:rPr>
          <w:rFonts w:ascii="Arial" w:hAnsi="Arial" w:cs="Simplified Arabic"/>
          <w:sz w:val="24"/>
          <w:szCs w:val="24"/>
        </w:rPr>
      </w:pPr>
      <w:r>
        <w:rPr>
          <w:rFonts w:ascii="Arial" w:hAnsi="Arial" w:cs="Simplified Arabic" w:hint="cs"/>
          <w:sz w:val="24"/>
          <w:szCs w:val="24"/>
          <w:rtl/>
        </w:rPr>
        <w:t xml:space="preserve">دليل التجمعات السكانية الفلسطينية </w:t>
      </w:r>
      <w:r w:rsidRPr="00B23334">
        <w:rPr>
          <w:rFonts w:asciiTheme="majorBidi" w:hAnsiTheme="majorBidi" w:cstheme="majorBidi"/>
          <w:sz w:val="24"/>
          <w:szCs w:val="24"/>
          <w:rtl/>
        </w:rPr>
        <w:t>2017</w:t>
      </w:r>
      <w:r>
        <w:rPr>
          <w:rFonts w:ascii="Arial" w:hAnsi="Arial" w:cs="Simplified Arabic" w:hint="cs"/>
          <w:sz w:val="24"/>
          <w:szCs w:val="24"/>
          <w:rtl/>
        </w:rPr>
        <w:t>.</w:t>
      </w:r>
    </w:p>
    <w:p w:rsidR="00B23334" w:rsidRPr="00B23334" w:rsidRDefault="00B23334" w:rsidP="00B23334">
      <w:pPr>
        <w:pStyle w:val="ListParagraph"/>
        <w:numPr>
          <w:ilvl w:val="0"/>
          <w:numId w:val="47"/>
        </w:numPr>
        <w:tabs>
          <w:tab w:val="left" w:pos="-1"/>
        </w:tabs>
        <w:jc w:val="both"/>
        <w:rPr>
          <w:rFonts w:ascii="Arial" w:hAnsi="Arial" w:cs="Simplified Arabic"/>
          <w:sz w:val="24"/>
          <w:szCs w:val="24"/>
          <w:rtl/>
        </w:rPr>
      </w:pPr>
      <w:r>
        <w:rPr>
          <w:rFonts w:ascii="Arial" w:hAnsi="Arial" w:cs="Simplified Arabic" w:hint="cs"/>
          <w:sz w:val="24"/>
          <w:szCs w:val="24"/>
          <w:rtl/>
        </w:rPr>
        <w:t>التصنيف الصناعي الفلسطيني للانشطة الاقتصادية (الحد الرابع) وهذا التصنيف تم اعدادة بناءاً على التصنيف الصناعي الدولي الموحد لجميع الانشطة الاقتصادية (</w:t>
      </w:r>
      <w:r w:rsidRPr="00B23334">
        <w:rPr>
          <w:rFonts w:asciiTheme="majorBidi" w:hAnsiTheme="majorBidi" w:cstheme="majorBidi"/>
          <w:sz w:val="24"/>
          <w:szCs w:val="24"/>
        </w:rPr>
        <w:t>ISIC-4</w:t>
      </w:r>
      <w:r>
        <w:rPr>
          <w:rFonts w:ascii="Arial" w:hAnsi="Arial" w:cs="Simplified Arabic" w:hint="cs"/>
          <w:sz w:val="24"/>
          <w:szCs w:val="24"/>
          <w:rtl/>
        </w:rPr>
        <w:t>)</w:t>
      </w:r>
    </w:p>
    <w:p w:rsidR="00382B24" w:rsidRPr="00AF3255" w:rsidRDefault="00382B24" w:rsidP="00884649">
      <w:pPr>
        <w:tabs>
          <w:tab w:val="left" w:pos="-1"/>
        </w:tabs>
        <w:ind w:left="-1"/>
        <w:jc w:val="both"/>
        <w:rPr>
          <w:rFonts w:ascii="Arial" w:hAnsi="Arial" w:cs="Simplified Arabic"/>
          <w:sz w:val="24"/>
          <w:szCs w:val="24"/>
          <w:rtl/>
        </w:rPr>
      </w:pPr>
    </w:p>
    <w:p w:rsidR="00382B24" w:rsidRPr="00AF3255" w:rsidRDefault="00382B24" w:rsidP="00884649">
      <w:pPr>
        <w:tabs>
          <w:tab w:val="left" w:pos="-1"/>
        </w:tabs>
        <w:ind w:left="-1"/>
        <w:jc w:val="both"/>
        <w:rPr>
          <w:rFonts w:ascii="Arial" w:hAnsi="Arial" w:cs="Simplified Arabic"/>
          <w:sz w:val="24"/>
          <w:szCs w:val="24"/>
          <w:rtl/>
        </w:rPr>
      </w:pPr>
    </w:p>
    <w:p w:rsidR="00382B24" w:rsidRPr="00AF3255" w:rsidRDefault="00382B24" w:rsidP="00884649">
      <w:pPr>
        <w:tabs>
          <w:tab w:val="left" w:pos="-1"/>
        </w:tabs>
        <w:ind w:left="-1"/>
        <w:jc w:val="both"/>
        <w:rPr>
          <w:rFonts w:ascii="Arial" w:hAnsi="Arial" w:cs="Simplified Arabic"/>
          <w:sz w:val="24"/>
          <w:szCs w:val="24"/>
          <w:rtl/>
        </w:rPr>
      </w:pPr>
    </w:p>
    <w:p w:rsidR="00382B24" w:rsidRPr="00AF3255" w:rsidRDefault="00382B24" w:rsidP="00884649">
      <w:pPr>
        <w:tabs>
          <w:tab w:val="left" w:pos="-1"/>
        </w:tabs>
        <w:ind w:left="-1"/>
        <w:jc w:val="both"/>
        <w:rPr>
          <w:rFonts w:ascii="Arial" w:hAnsi="Arial" w:cs="Simplified Arabic"/>
          <w:sz w:val="24"/>
          <w:szCs w:val="24"/>
          <w:rtl/>
        </w:rPr>
      </w:pPr>
    </w:p>
    <w:p w:rsidR="00382B24" w:rsidRPr="00AF3255" w:rsidRDefault="00382B24" w:rsidP="00884649">
      <w:pPr>
        <w:tabs>
          <w:tab w:val="left" w:pos="-1"/>
        </w:tabs>
        <w:ind w:left="-1"/>
        <w:jc w:val="both"/>
        <w:rPr>
          <w:rFonts w:ascii="Arial" w:hAnsi="Arial" w:cs="Simplified Arabic"/>
          <w:sz w:val="24"/>
          <w:szCs w:val="24"/>
          <w:rtl/>
        </w:rPr>
      </w:pPr>
    </w:p>
    <w:p w:rsidR="00382B24" w:rsidRPr="00AF3255" w:rsidRDefault="00382B24" w:rsidP="00884649">
      <w:pPr>
        <w:tabs>
          <w:tab w:val="left" w:pos="-1"/>
        </w:tabs>
        <w:ind w:left="-1"/>
        <w:jc w:val="both"/>
        <w:rPr>
          <w:rFonts w:ascii="Arial" w:hAnsi="Arial" w:cs="Simplified Arabic"/>
          <w:sz w:val="24"/>
          <w:szCs w:val="24"/>
          <w:rtl/>
        </w:rPr>
      </w:pPr>
    </w:p>
    <w:p w:rsidR="00382B24" w:rsidRPr="00AF3255" w:rsidRDefault="00382B24" w:rsidP="00884649">
      <w:pPr>
        <w:tabs>
          <w:tab w:val="left" w:pos="-1"/>
        </w:tabs>
        <w:ind w:left="-1"/>
        <w:jc w:val="both"/>
        <w:rPr>
          <w:rFonts w:ascii="Arial" w:hAnsi="Arial" w:cs="Simplified Arabic"/>
          <w:sz w:val="24"/>
          <w:szCs w:val="24"/>
          <w:rtl/>
        </w:rPr>
      </w:pPr>
    </w:p>
    <w:p w:rsidR="00382B24" w:rsidRDefault="00382B24" w:rsidP="00884649">
      <w:pPr>
        <w:tabs>
          <w:tab w:val="left" w:pos="-1"/>
        </w:tabs>
        <w:ind w:left="-1"/>
        <w:jc w:val="both"/>
        <w:rPr>
          <w:rFonts w:ascii="Arial" w:hAnsi="Arial" w:cs="Simplified Arabic"/>
          <w:sz w:val="24"/>
          <w:szCs w:val="24"/>
          <w:rtl/>
        </w:rPr>
      </w:pPr>
    </w:p>
    <w:p w:rsidR="00382B24" w:rsidRDefault="00382B24" w:rsidP="00884649">
      <w:pPr>
        <w:tabs>
          <w:tab w:val="left" w:pos="-1"/>
        </w:tabs>
        <w:ind w:left="-1"/>
        <w:jc w:val="both"/>
        <w:rPr>
          <w:rFonts w:ascii="Arial" w:hAnsi="Arial" w:cs="Simplified Arabic"/>
          <w:sz w:val="24"/>
          <w:szCs w:val="24"/>
          <w:rtl/>
        </w:rPr>
      </w:pPr>
    </w:p>
    <w:p w:rsidR="00382B24" w:rsidRDefault="00382B24" w:rsidP="00884649">
      <w:pPr>
        <w:tabs>
          <w:tab w:val="left" w:pos="-1"/>
        </w:tabs>
        <w:ind w:left="-1"/>
        <w:jc w:val="both"/>
        <w:rPr>
          <w:rFonts w:ascii="Arial" w:hAnsi="Arial" w:cs="Simplified Arabic"/>
          <w:sz w:val="24"/>
          <w:szCs w:val="24"/>
          <w:rtl/>
        </w:rPr>
      </w:pPr>
    </w:p>
    <w:p w:rsidR="00382B24" w:rsidRDefault="00382B24" w:rsidP="00884649">
      <w:pPr>
        <w:tabs>
          <w:tab w:val="left" w:pos="-1"/>
        </w:tabs>
        <w:ind w:left="-1"/>
        <w:jc w:val="both"/>
        <w:rPr>
          <w:rFonts w:ascii="Arial" w:hAnsi="Arial" w:cs="Simplified Arabic"/>
          <w:sz w:val="24"/>
          <w:szCs w:val="24"/>
          <w:rtl/>
        </w:rPr>
      </w:pPr>
    </w:p>
    <w:p w:rsidR="00382B24" w:rsidRDefault="00382B24" w:rsidP="00884649">
      <w:pPr>
        <w:tabs>
          <w:tab w:val="left" w:pos="-1"/>
        </w:tabs>
        <w:ind w:left="-1"/>
        <w:jc w:val="both"/>
        <w:rPr>
          <w:rFonts w:ascii="Arial" w:hAnsi="Arial" w:cs="Simplified Arabic"/>
          <w:sz w:val="24"/>
          <w:szCs w:val="24"/>
          <w:rtl/>
        </w:rPr>
      </w:pPr>
    </w:p>
    <w:p w:rsidR="00382B24" w:rsidRDefault="00382B24" w:rsidP="00884649">
      <w:pPr>
        <w:tabs>
          <w:tab w:val="left" w:pos="-1"/>
        </w:tabs>
        <w:ind w:left="-1"/>
        <w:jc w:val="both"/>
        <w:rPr>
          <w:rFonts w:ascii="Arial" w:hAnsi="Arial" w:cs="Simplified Arabic"/>
          <w:sz w:val="24"/>
          <w:szCs w:val="24"/>
          <w:rtl/>
        </w:rPr>
      </w:pPr>
    </w:p>
    <w:p w:rsidR="00382B24" w:rsidRDefault="00382B24" w:rsidP="00884649">
      <w:pPr>
        <w:tabs>
          <w:tab w:val="left" w:pos="-1"/>
        </w:tabs>
        <w:ind w:left="-1"/>
        <w:jc w:val="both"/>
        <w:rPr>
          <w:rFonts w:ascii="Arial" w:hAnsi="Arial" w:cs="Simplified Arabic"/>
          <w:sz w:val="24"/>
          <w:szCs w:val="24"/>
          <w:rtl/>
        </w:rPr>
      </w:pPr>
    </w:p>
    <w:p w:rsidR="00382B24" w:rsidRDefault="00382B24" w:rsidP="00884649">
      <w:pPr>
        <w:tabs>
          <w:tab w:val="left" w:pos="-1"/>
        </w:tabs>
        <w:ind w:left="-1"/>
        <w:jc w:val="both"/>
        <w:rPr>
          <w:rFonts w:ascii="Arial" w:hAnsi="Arial" w:cs="Simplified Arabic"/>
          <w:sz w:val="24"/>
          <w:szCs w:val="24"/>
          <w:rtl/>
        </w:rPr>
      </w:pPr>
    </w:p>
    <w:p w:rsidR="00382B24" w:rsidRDefault="00382B24" w:rsidP="00884649">
      <w:pPr>
        <w:tabs>
          <w:tab w:val="left" w:pos="-1"/>
        </w:tabs>
        <w:ind w:left="-1"/>
        <w:jc w:val="both"/>
        <w:rPr>
          <w:rFonts w:ascii="Arial" w:hAnsi="Arial" w:cs="Simplified Arabic"/>
          <w:sz w:val="24"/>
          <w:szCs w:val="24"/>
          <w:rtl/>
        </w:rPr>
      </w:pPr>
    </w:p>
    <w:p w:rsidR="00382B24" w:rsidRDefault="00382B24" w:rsidP="00884649">
      <w:pPr>
        <w:tabs>
          <w:tab w:val="left" w:pos="-1"/>
        </w:tabs>
        <w:ind w:left="-1"/>
        <w:jc w:val="both"/>
        <w:rPr>
          <w:rFonts w:ascii="Arial" w:hAnsi="Arial" w:cs="Simplified Arabic"/>
          <w:sz w:val="24"/>
          <w:szCs w:val="24"/>
          <w:rtl/>
        </w:rPr>
      </w:pPr>
    </w:p>
    <w:p w:rsidR="00382B24" w:rsidRDefault="00382B24" w:rsidP="00884649">
      <w:pPr>
        <w:tabs>
          <w:tab w:val="left" w:pos="-1"/>
        </w:tabs>
        <w:ind w:left="-1"/>
        <w:jc w:val="both"/>
        <w:rPr>
          <w:rFonts w:ascii="Arial" w:hAnsi="Arial" w:cs="Simplified Arabic"/>
          <w:sz w:val="24"/>
          <w:szCs w:val="24"/>
          <w:rtl/>
        </w:rPr>
      </w:pPr>
    </w:p>
    <w:p w:rsidR="00382B24" w:rsidRDefault="00382B24" w:rsidP="00884649">
      <w:pPr>
        <w:tabs>
          <w:tab w:val="left" w:pos="-1"/>
        </w:tabs>
        <w:ind w:left="-1"/>
        <w:jc w:val="both"/>
        <w:rPr>
          <w:rFonts w:ascii="Arial" w:hAnsi="Arial" w:cs="Simplified Arabic"/>
          <w:sz w:val="24"/>
          <w:szCs w:val="24"/>
          <w:rtl/>
        </w:rPr>
      </w:pPr>
    </w:p>
    <w:p w:rsidR="00382B24" w:rsidRDefault="00382B24" w:rsidP="00884649">
      <w:pPr>
        <w:tabs>
          <w:tab w:val="left" w:pos="-1"/>
        </w:tabs>
        <w:ind w:left="-1"/>
        <w:jc w:val="both"/>
        <w:rPr>
          <w:rFonts w:ascii="Arial" w:hAnsi="Arial" w:cs="Simplified Arabic"/>
          <w:sz w:val="24"/>
          <w:szCs w:val="24"/>
          <w:rtl/>
        </w:rPr>
      </w:pPr>
    </w:p>
    <w:p w:rsidR="00382B24" w:rsidRDefault="00382B24" w:rsidP="00884649">
      <w:pPr>
        <w:tabs>
          <w:tab w:val="left" w:pos="-1"/>
        </w:tabs>
        <w:ind w:left="-1"/>
        <w:jc w:val="both"/>
        <w:rPr>
          <w:rFonts w:ascii="Arial" w:hAnsi="Arial" w:cs="Simplified Arabic"/>
          <w:sz w:val="24"/>
          <w:szCs w:val="24"/>
          <w:rtl/>
        </w:rPr>
      </w:pPr>
    </w:p>
    <w:p w:rsidR="00382B24" w:rsidRPr="00AF3255" w:rsidRDefault="00382B24" w:rsidP="00382B24">
      <w:pPr>
        <w:pStyle w:val="Heading5"/>
        <w:rPr>
          <w:rFonts w:cs="Simplified Arabic"/>
          <w:sz w:val="24"/>
          <w:szCs w:val="24"/>
        </w:rPr>
      </w:pPr>
      <w:r w:rsidRPr="00AF3255">
        <w:rPr>
          <w:rFonts w:cs="Simplified Arabic" w:hint="cs"/>
          <w:sz w:val="24"/>
          <w:szCs w:val="24"/>
          <w:rtl/>
        </w:rPr>
        <w:lastRenderedPageBreak/>
        <w:t>الفصل الثاني</w:t>
      </w:r>
    </w:p>
    <w:p w:rsidR="00382B24" w:rsidRPr="00AF3255" w:rsidRDefault="00382B24" w:rsidP="00382B24"/>
    <w:p w:rsidR="00382B24" w:rsidRPr="00AF3255" w:rsidRDefault="00382B24" w:rsidP="00382B24">
      <w:pPr>
        <w:tabs>
          <w:tab w:val="left" w:pos="-1"/>
        </w:tabs>
        <w:ind w:left="-1"/>
        <w:jc w:val="center"/>
        <w:rPr>
          <w:rFonts w:cs="Simplified Arabic"/>
          <w:b/>
          <w:bCs/>
          <w:sz w:val="28"/>
          <w:szCs w:val="28"/>
          <w:rtl/>
        </w:rPr>
      </w:pPr>
      <w:r w:rsidRPr="00AF3255">
        <w:rPr>
          <w:rFonts w:cs="Simplified Arabic" w:hint="cs"/>
          <w:b/>
          <w:bCs/>
          <w:sz w:val="28"/>
          <w:szCs w:val="28"/>
          <w:rtl/>
        </w:rPr>
        <w:t>النتائج الرئيسية</w:t>
      </w:r>
    </w:p>
    <w:p w:rsidR="00382B24" w:rsidRPr="00AF3255" w:rsidRDefault="00382B24" w:rsidP="00884649">
      <w:pPr>
        <w:tabs>
          <w:tab w:val="left" w:pos="-1"/>
        </w:tabs>
        <w:ind w:left="-1"/>
        <w:jc w:val="both"/>
        <w:rPr>
          <w:rFonts w:ascii="Arial" w:hAnsi="Arial" w:cs="Simplified Arabic"/>
          <w:rtl/>
        </w:rPr>
      </w:pPr>
    </w:p>
    <w:p w:rsidR="00422BC7" w:rsidRPr="00AF3255" w:rsidRDefault="00422BC7" w:rsidP="00C05F41">
      <w:pPr>
        <w:tabs>
          <w:tab w:val="left" w:pos="-1"/>
        </w:tabs>
        <w:ind w:left="-1"/>
        <w:jc w:val="both"/>
        <w:rPr>
          <w:rFonts w:cs="Simplified Arabic"/>
          <w:b/>
          <w:bCs/>
          <w:sz w:val="24"/>
          <w:szCs w:val="24"/>
          <w:rtl/>
        </w:rPr>
      </w:pPr>
      <w:r w:rsidRPr="00AF3255">
        <w:rPr>
          <w:rFonts w:cs="Simplified Arabic" w:hint="cs"/>
          <w:b/>
          <w:bCs/>
          <w:sz w:val="24"/>
          <w:szCs w:val="24"/>
          <w:rtl/>
        </w:rPr>
        <w:t>1.2 عدد المؤسسات</w:t>
      </w:r>
    </w:p>
    <w:p w:rsidR="00422BC7" w:rsidRPr="00AF3255" w:rsidRDefault="00422BC7" w:rsidP="005437B5">
      <w:pPr>
        <w:tabs>
          <w:tab w:val="left" w:pos="-1"/>
        </w:tabs>
        <w:ind w:left="-1"/>
        <w:jc w:val="both"/>
        <w:rPr>
          <w:rFonts w:cs="Simplified Arabic"/>
          <w:sz w:val="24"/>
          <w:szCs w:val="24"/>
          <w:rtl/>
        </w:rPr>
      </w:pPr>
      <w:r w:rsidRPr="00AF3255">
        <w:rPr>
          <w:rFonts w:cs="Simplified Arabic" w:hint="cs"/>
          <w:sz w:val="24"/>
          <w:szCs w:val="24"/>
          <w:rtl/>
        </w:rPr>
        <w:t xml:space="preserve">تشير النتائج النهائية إلى أن عدد المؤسسات العاملة في القطاع الصناعي </w:t>
      </w:r>
      <w:r w:rsidR="00C46648" w:rsidRPr="00AF3255">
        <w:rPr>
          <w:rFonts w:cs="Simplified Arabic" w:hint="cs"/>
          <w:sz w:val="24"/>
          <w:szCs w:val="24"/>
          <w:rtl/>
        </w:rPr>
        <w:t>(</w:t>
      </w:r>
      <w:r w:rsidRPr="00AF3255">
        <w:rPr>
          <w:rFonts w:cs="Simplified Arabic" w:hint="cs"/>
          <w:sz w:val="24"/>
          <w:szCs w:val="24"/>
          <w:rtl/>
        </w:rPr>
        <w:t>5 عاملين فأكثر</w:t>
      </w:r>
      <w:r w:rsidR="00C46648" w:rsidRPr="00AF3255">
        <w:rPr>
          <w:rFonts w:cs="Simplified Arabic" w:hint="cs"/>
          <w:sz w:val="24"/>
          <w:szCs w:val="24"/>
          <w:rtl/>
        </w:rPr>
        <w:t>) وتم الحصول على بياناتها</w:t>
      </w:r>
      <w:r w:rsidRPr="00AF3255">
        <w:rPr>
          <w:rFonts w:cs="Simplified Arabic" w:hint="cs"/>
          <w:sz w:val="24"/>
          <w:szCs w:val="24"/>
          <w:rtl/>
        </w:rPr>
        <w:t xml:space="preserve"> بلغت</w:t>
      </w:r>
      <w:r w:rsidRPr="00AF3255">
        <w:rPr>
          <w:rFonts w:hint="cs"/>
          <w:sz w:val="24"/>
          <w:szCs w:val="24"/>
          <w:rtl/>
        </w:rPr>
        <w:t xml:space="preserve"> 3</w:t>
      </w:r>
      <w:r w:rsidR="00752A27">
        <w:rPr>
          <w:rFonts w:hint="cs"/>
          <w:sz w:val="24"/>
          <w:szCs w:val="24"/>
          <w:rtl/>
        </w:rPr>
        <w:t>,</w:t>
      </w:r>
      <w:r w:rsidRPr="00AF3255">
        <w:rPr>
          <w:rFonts w:hint="cs"/>
          <w:sz w:val="24"/>
          <w:szCs w:val="24"/>
          <w:rtl/>
        </w:rPr>
        <w:t xml:space="preserve">742 </w:t>
      </w:r>
      <w:r w:rsidRPr="00AF3255">
        <w:rPr>
          <w:rFonts w:cs="Simplified Arabic" w:hint="cs"/>
          <w:sz w:val="24"/>
          <w:szCs w:val="24"/>
          <w:rtl/>
        </w:rPr>
        <w:t xml:space="preserve">مؤسسة، وتتوزع هذه المؤسسات بنسبة 80% في الضفة الغربية، في حين تشكل المؤسسات العاملة في قطاع غزة 20%، </w:t>
      </w:r>
      <w:r w:rsidR="007D5200" w:rsidRPr="00AF3255">
        <w:rPr>
          <w:rFonts w:cs="Simplified Arabic" w:hint="cs"/>
          <w:sz w:val="24"/>
          <w:szCs w:val="24"/>
          <w:rtl/>
        </w:rPr>
        <w:t>و</w:t>
      </w:r>
      <w:r w:rsidR="005437B5">
        <w:rPr>
          <w:rFonts w:cs="Simplified Arabic" w:hint="cs"/>
          <w:sz w:val="24"/>
          <w:szCs w:val="24"/>
          <w:rtl/>
        </w:rPr>
        <w:t>ي</w:t>
      </w:r>
      <w:r w:rsidR="007D5200" w:rsidRPr="00AF3255">
        <w:rPr>
          <w:rFonts w:cs="Simplified Arabic" w:hint="cs"/>
          <w:sz w:val="24"/>
          <w:szCs w:val="24"/>
          <w:rtl/>
        </w:rPr>
        <w:t xml:space="preserve">تركز </w:t>
      </w:r>
      <w:r w:rsidR="005437B5">
        <w:rPr>
          <w:rFonts w:cs="Simplified Arabic" w:hint="cs"/>
          <w:sz w:val="24"/>
          <w:szCs w:val="24"/>
          <w:rtl/>
        </w:rPr>
        <w:t>عدد</w:t>
      </w:r>
      <w:r w:rsidR="007D5200" w:rsidRPr="00AF3255">
        <w:rPr>
          <w:rFonts w:cs="Simplified Arabic" w:hint="cs"/>
          <w:sz w:val="24"/>
          <w:szCs w:val="24"/>
          <w:rtl/>
        </w:rPr>
        <w:t xml:space="preserve"> المؤسسات </w:t>
      </w:r>
      <w:r w:rsidRPr="00AF3255">
        <w:rPr>
          <w:rFonts w:cs="Simplified Arabic" w:hint="cs"/>
          <w:sz w:val="24"/>
          <w:szCs w:val="24"/>
          <w:rtl/>
        </w:rPr>
        <w:t xml:space="preserve">حسب </w:t>
      </w:r>
      <w:r w:rsidR="007D5200" w:rsidRPr="00AF3255">
        <w:rPr>
          <w:rFonts w:cs="Simplified Arabic" w:hint="cs"/>
          <w:sz w:val="24"/>
          <w:szCs w:val="24"/>
          <w:rtl/>
        </w:rPr>
        <w:t>نشاطها الاقتصادي الرئيسي في انشطة الصناعة التحويلية بنسبة 94.8% من مجموع عدد المؤسسات، كما هو مبين في الجدول التالي:</w:t>
      </w:r>
      <w:r w:rsidRPr="00AF3255">
        <w:rPr>
          <w:rFonts w:cs="Simplified Arabic" w:hint="cs"/>
          <w:sz w:val="24"/>
          <w:szCs w:val="24"/>
          <w:rtl/>
          <w:lang w:val="en-GB"/>
        </w:rPr>
        <w:t xml:space="preserve"> </w:t>
      </w:r>
      <w:r w:rsidRPr="00AF3255">
        <w:rPr>
          <w:rFonts w:cs="Simplified Arabic" w:hint="cs"/>
          <w:sz w:val="24"/>
          <w:szCs w:val="24"/>
          <w:rtl/>
        </w:rPr>
        <w:t>(أنظر/ي جدول</w:t>
      </w:r>
      <w:r w:rsidR="00D24C4F" w:rsidRPr="00AF3255">
        <w:rPr>
          <w:rFonts w:cs="Simplified Arabic" w:hint="cs"/>
          <w:sz w:val="24"/>
          <w:szCs w:val="24"/>
          <w:rtl/>
        </w:rPr>
        <w:t>2</w:t>
      </w:r>
      <w:r w:rsidRPr="00AF3255">
        <w:rPr>
          <w:rFonts w:cs="Simplified Arabic" w:hint="cs"/>
          <w:sz w:val="24"/>
          <w:szCs w:val="24"/>
          <w:rtl/>
        </w:rPr>
        <w:t>).</w:t>
      </w:r>
      <w:r w:rsidRPr="00AF3255">
        <w:rPr>
          <w:rFonts w:cs="Simplified Arabic" w:hint="cs"/>
          <w:sz w:val="24"/>
          <w:szCs w:val="24"/>
          <w:rtl/>
          <w:lang w:val="en-GB"/>
        </w:rPr>
        <w:t xml:space="preserve"> </w:t>
      </w:r>
    </w:p>
    <w:p w:rsidR="00422BC7" w:rsidRPr="00AF3255" w:rsidRDefault="00422BC7" w:rsidP="00422BC7">
      <w:pPr>
        <w:tabs>
          <w:tab w:val="left" w:pos="-1"/>
        </w:tabs>
        <w:ind w:left="-1"/>
        <w:jc w:val="both"/>
        <w:rPr>
          <w:rFonts w:cs="Simplified Arabic"/>
          <w:sz w:val="16"/>
          <w:szCs w:val="16"/>
          <w:rtl/>
        </w:rPr>
      </w:pPr>
    </w:p>
    <w:p w:rsidR="00422BC7" w:rsidRPr="00AF3255" w:rsidRDefault="000371BE" w:rsidP="000371BE">
      <w:pPr>
        <w:tabs>
          <w:tab w:val="left" w:pos="-1"/>
        </w:tabs>
        <w:ind w:left="-1"/>
        <w:jc w:val="center"/>
        <w:rPr>
          <w:rFonts w:cs="Simplified Arabic"/>
          <w:b/>
          <w:bCs/>
          <w:sz w:val="22"/>
          <w:szCs w:val="22"/>
          <w:rtl/>
        </w:rPr>
      </w:pPr>
      <w:r w:rsidRPr="00AF3255">
        <w:rPr>
          <w:rFonts w:cs="Simplified Arabic" w:hint="cs"/>
          <w:b/>
          <w:bCs/>
          <w:sz w:val="22"/>
          <w:szCs w:val="22"/>
          <w:rtl/>
        </w:rPr>
        <w:t>التوزيع النسبي</w:t>
      </w:r>
      <w:r w:rsidR="00422BC7" w:rsidRPr="00AF3255">
        <w:rPr>
          <w:rFonts w:cs="Simplified Arabic"/>
          <w:b/>
          <w:bCs/>
          <w:sz w:val="22"/>
          <w:szCs w:val="22"/>
          <w:rtl/>
        </w:rPr>
        <w:t xml:space="preserve"> </w:t>
      </w:r>
      <w:r w:rsidRPr="00AF3255">
        <w:rPr>
          <w:rFonts w:cs="Simplified Arabic" w:hint="cs"/>
          <w:b/>
          <w:bCs/>
          <w:sz w:val="22"/>
          <w:szCs w:val="22"/>
          <w:rtl/>
        </w:rPr>
        <w:t>ل</w:t>
      </w:r>
      <w:r w:rsidR="00422BC7" w:rsidRPr="00AF3255">
        <w:rPr>
          <w:rFonts w:cs="Simplified Arabic"/>
          <w:b/>
          <w:bCs/>
          <w:sz w:val="22"/>
          <w:szCs w:val="22"/>
          <w:rtl/>
        </w:rPr>
        <w:t>لمؤسسات الصناعية العاملة في فلسطين (5 عاملين فأكثر) حسب النشاط الاقتصادي الرئيسي</w:t>
      </w:r>
      <w:r w:rsidR="00422BC7" w:rsidRPr="00AF3255">
        <w:rPr>
          <w:rFonts w:cs="Simplified Arabic" w:hint="cs"/>
          <w:b/>
          <w:bCs/>
          <w:sz w:val="22"/>
          <w:szCs w:val="22"/>
          <w:rtl/>
        </w:rPr>
        <w:t>، 2019</w:t>
      </w:r>
    </w:p>
    <w:p w:rsidR="00422BC7" w:rsidRPr="00AF3255" w:rsidRDefault="00422BC7" w:rsidP="00422BC7">
      <w:pPr>
        <w:tabs>
          <w:tab w:val="left" w:pos="-1"/>
        </w:tabs>
        <w:ind w:left="-1"/>
        <w:jc w:val="center"/>
        <w:rPr>
          <w:rFonts w:cs="Simplified Arabic"/>
          <w:b/>
          <w:bCs/>
          <w:sz w:val="4"/>
          <w:szCs w:val="4"/>
          <w:rtl/>
        </w:rPr>
      </w:pPr>
    </w:p>
    <w:tbl>
      <w:tblPr>
        <w:tblStyle w:val="TableGrid"/>
        <w:bidiVisual/>
        <w:tblW w:w="0" w:type="auto"/>
        <w:jc w:val="center"/>
        <w:tblLook w:val="04A0"/>
      </w:tblPr>
      <w:tblGrid>
        <w:gridCol w:w="8547"/>
      </w:tblGrid>
      <w:tr w:rsidR="00422BC7" w:rsidRPr="00AF3255" w:rsidTr="00580139">
        <w:trPr>
          <w:jc w:val="center"/>
        </w:trPr>
        <w:tc>
          <w:tcPr>
            <w:tcW w:w="8431" w:type="dxa"/>
            <w:vAlign w:val="center"/>
          </w:tcPr>
          <w:p w:rsidR="00422BC7" w:rsidRPr="00AF3255" w:rsidRDefault="00422BC7" w:rsidP="00580139">
            <w:pPr>
              <w:tabs>
                <w:tab w:val="left" w:pos="-1"/>
              </w:tabs>
              <w:jc w:val="center"/>
              <w:rPr>
                <w:rFonts w:cs="Simplified Arabic"/>
                <w:b/>
                <w:bCs/>
                <w:sz w:val="22"/>
                <w:szCs w:val="22"/>
                <w:rtl/>
              </w:rPr>
            </w:pPr>
            <w:r w:rsidRPr="00AF3255">
              <w:rPr>
                <w:rFonts w:cs="Simplified Arabic"/>
                <w:b/>
                <w:bCs/>
                <w:sz w:val="22"/>
                <w:szCs w:val="22"/>
                <w:rtl/>
              </w:rPr>
              <w:drawing>
                <wp:inline distT="0" distB="0" distL="0" distR="0">
                  <wp:extent cx="5289930" cy="1746914"/>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7B3B36" w:rsidRPr="00AF3255" w:rsidRDefault="007B3B36" w:rsidP="00D24C4F">
      <w:pPr>
        <w:jc w:val="both"/>
        <w:rPr>
          <w:rFonts w:ascii="Simplified Arabic" w:hAnsi="Simplified Arabic" w:cs="Simplified Arabic"/>
          <w:rtl/>
        </w:rPr>
      </w:pPr>
    </w:p>
    <w:p w:rsidR="00C05F41" w:rsidRPr="00AF3255" w:rsidRDefault="00C05F41" w:rsidP="00D24C4F">
      <w:pPr>
        <w:jc w:val="both"/>
        <w:rPr>
          <w:rFonts w:ascii="Simplified Arabic" w:hAnsi="Simplified Arabic" w:cs="Simplified Arabic"/>
          <w:sz w:val="24"/>
          <w:szCs w:val="24"/>
          <w:rtl/>
        </w:rPr>
      </w:pPr>
      <w:r w:rsidRPr="00AF3255">
        <w:rPr>
          <w:rFonts w:ascii="Simplified Arabic" w:hAnsi="Simplified Arabic" w:cs="Simplified Arabic"/>
          <w:sz w:val="24"/>
          <w:szCs w:val="24"/>
          <w:rtl/>
        </w:rPr>
        <w:t xml:space="preserve">عند توزيع </w:t>
      </w:r>
      <w:r w:rsidRPr="00AF3255">
        <w:rPr>
          <w:rFonts w:ascii="Simplified Arabic" w:hAnsi="Simplified Arabic" w:cs="Simplified Arabic" w:hint="cs"/>
          <w:sz w:val="24"/>
          <w:szCs w:val="24"/>
          <w:rtl/>
        </w:rPr>
        <w:t>المؤسسات الصناعية (5 عاملين فأكثر)</w:t>
      </w:r>
      <w:r w:rsidRPr="00AF3255">
        <w:rPr>
          <w:rFonts w:ascii="Simplified Arabic" w:hAnsi="Simplified Arabic" w:cs="Simplified Arabic"/>
          <w:sz w:val="24"/>
          <w:szCs w:val="24"/>
          <w:rtl/>
        </w:rPr>
        <w:t xml:space="preserve"> العاملة في</w:t>
      </w:r>
      <w:r w:rsidRPr="00AF3255">
        <w:rPr>
          <w:rFonts w:ascii="Simplified Arabic" w:hAnsi="Simplified Arabic" w:cs="Simplified Arabic" w:hint="cs"/>
          <w:sz w:val="24"/>
          <w:szCs w:val="24"/>
          <w:rtl/>
        </w:rPr>
        <w:t xml:space="preserve"> أنشطة </w:t>
      </w:r>
      <w:r w:rsidR="00324189" w:rsidRPr="00AF3255">
        <w:rPr>
          <w:rFonts w:ascii="Simplified Arabic" w:hAnsi="Simplified Arabic" w:cs="Simplified Arabic" w:hint="cs"/>
          <w:sz w:val="24"/>
          <w:szCs w:val="24"/>
          <w:rtl/>
        </w:rPr>
        <w:t>الصناعة</w:t>
      </w:r>
      <w:r w:rsidRPr="00AF3255">
        <w:rPr>
          <w:rFonts w:ascii="Simplified Arabic" w:hAnsi="Simplified Arabic" w:cs="Simplified Arabic" w:hint="cs"/>
          <w:sz w:val="24"/>
          <w:szCs w:val="24"/>
          <w:rtl/>
        </w:rPr>
        <w:t xml:space="preserve"> التحويلية في</w:t>
      </w:r>
      <w:r w:rsidRPr="00AF3255">
        <w:rPr>
          <w:rFonts w:ascii="Simplified Arabic" w:hAnsi="Simplified Arabic" w:cs="Simplified Arabic"/>
          <w:sz w:val="24"/>
          <w:szCs w:val="24"/>
          <w:rtl/>
        </w:rPr>
        <w:t xml:space="preserve"> فلسطين</w:t>
      </w:r>
      <w:r w:rsidRPr="00AF3255">
        <w:rPr>
          <w:rFonts w:ascii="Simplified Arabic" w:hAnsi="Simplified Arabic" w:cs="Simplified Arabic" w:hint="cs"/>
          <w:sz w:val="24"/>
          <w:szCs w:val="24"/>
          <w:rtl/>
        </w:rPr>
        <w:t xml:space="preserve">، </w:t>
      </w:r>
      <w:r w:rsidRPr="00AF3255">
        <w:rPr>
          <w:rFonts w:ascii="Simplified Arabic" w:hAnsi="Simplified Arabic" w:cs="Simplified Arabic"/>
          <w:sz w:val="24"/>
          <w:szCs w:val="24"/>
          <w:rtl/>
        </w:rPr>
        <w:t xml:space="preserve">أظهرت النتائج أن </w:t>
      </w:r>
      <w:r w:rsidR="00273FAB" w:rsidRPr="00AF3255">
        <w:rPr>
          <w:rFonts w:ascii="Simplified Arabic" w:hAnsi="Simplified Arabic" w:cs="Simplified Arabic" w:hint="cs"/>
          <w:sz w:val="24"/>
          <w:szCs w:val="24"/>
          <w:rtl/>
        </w:rPr>
        <w:t xml:space="preserve">صناعة منتجات المعادن اللافلزية الاخرى احتلت المرتبة الاولى في عدد المؤسسات ضمن انشطة الصناعة التحويلية وهي تشكل ما نسبتة 26.8%، أما المؤسسات العاملة في صناعة </w:t>
      </w:r>
      <w:r w:rsidR="00D24C4F" w:rsidRPr="00AF3255">
        <w:rPr>
          <w:rFonts w:ascii="Simplified Arabic" w:hAnsi="Simplified Arabic" w:cs="Simplified Arabic" w:hint="cs"/>
          <w:sz w:val="24"/>
          <w:szCs w:val="24"/>
          <w:rtl/>
        </w:rPr>
        <w:t>المنتجات الغذائية</w:t>
      </w:r>
      <w:r w:rsidR="00273FAB" w:rsidRPr="00AF3255">
        <w:rPr>
          <w:rFonts w:ascii="Simplified Arabic" w:hAnsi="Simplified Arabic" w:cs="Simplified Arabic" w:hint="cs"/>
          <w:sz w:val="24"/>
          <w:szCs w:val="24"/>
          <w:rtl/>
        </w:rPr>
        <w:t xml:space="preserve"> فهي تشكل ما نسبتة 19.6%، في حين ان المؤسسات الصناعية العاملة في </w:t>
      </w:r>
      <w:r w:rsidR="00D24C4F" w:rsidRPr="00AF3255">
        <w:rPr>
          <w:rFonts w:ascii="Simplified Arabic" w:hAnsi="Simplified Arabic" w:cs="Simplified Arabic" w:hint="cs"/>
          <w:sz w:val="24"/>
          <w:szCs w:val="24"/>
          <w:rtl/>
        </w:rPr>
        <w:t xml:space="preserve">صناعة الاثاث تشكل 13.3%، تلتها المؤسسات العاملة في صناعة الملابس بنسبة 10.3%، في حين أن المؤسسات العاملة في </w:t>
      </w:r>
      <w:r w:rsidR="00D24C4F" w:rsidRPr="00AF3255">
        <w:rPr>
          <w:rFonts w:ascii="Simplified Arabic" w:hAnsi="Simplified Arabic" w:cs="Simplified Arabic"/>
          <w:sz w:val="24"/>
          <w:szCs w:val="24"/>
          <w:rtl/>
        </w:rPr>
        <w:t>صناعة منتجات المعادن المشكلة عدا الماكنات والمعدات</w:t>
      </w:r>
      <w:r w:rsidR="00D24C4F" w:rsidRPr="00AF3255">
        <w:rPr>
          <w:rFonts w:ascii="Simplified Arabic" w:hAnsi="Simplified Arabic" w:cs="Simplified Arabic" w:hint="cs"/>
          <w:sz w:val="24"/>
          <w:szCs w:val="24"/>
          <w:rtl/>
        </w:rPr>
        <w:t xml:space="preserve"> بلغت نسبتها 8.3%، أما باقي المؤسسات الصناعية فتمثل ما نسبتة 21.8% من مجموع المؤسسات العاملة في انشطة الصناعة التحويلية. </w:t>
      </w:r>
      <w:r w:rsidR="00D24C4F" w:rsidRPr="00AF3255">
        <w:rPr>
          <w:rFonts w:cs="Simplified Arabic" w:hint="cs"/>
          <w:sz w:val="24"/>
          <w:szCs w:val="24"/>
          <w:rtl/>
        </w:rPr>
        <w:t>(أنظر/ي جدول2)</w:t>
      </w:r>
    </w:p>
    <w:p w:rsidR="007B3B36" w:rsidRPr="00AF3255" w:rsidRDefault="007B3B36" w:rsidP="00D24C4F">
      <w:pPr>
        <w:jc w:val="both"/>
        <w:rPr>
          <w:rFonts w:ascii="Simplified Arabic" w:hAnsi="Simplified Arabic" w:cs="Simplified Arabic"/>
          <w:sz w:val="18"/>
          <w:szCs w:val="18"/>
          <w:rtl/>
        </w:rPr>
      </w:pPr>
    </w:p>
    <w:p w:rsidR="00D33C6F" w:rsidRPr="00AF3255" w:rsidRDefault="00D33C6F" w:rsidP="007B3B36">
      <w:pPr>
        <w:pStyle w:val="BodyTextIndent"/>
        <w:tabs>
          <w:tab w:val="left" w:pos="1"/>
        </w:tabs>
        <w:ind w:left="0" w:hanging="1"/>
        <w:jc w:val="center"/>
        <w:rPr>
          <w:b/>
          <w:bCs/>
          <w:sz w:val="22"/>
          <w:szCs w:val="22"/>
          <w:rtl/>
        </w:rPr>
      </w:pPr>
      <w:r w:rsidRPr="00AF3255">
        <w:rPr>
          <w:rFonts w:hint="cs"/>
          <w:b/>
          <w:bCs/>
          <w:sz w:val="22"/>
          <w:szCs w:val="22"/>
          <w:rtl/>
        </w:rPr>
        <w:t xml:space="preserve">نسبة المؤسسات الصناعية العاملة في فلسطين (5 عاملين فأكثر) حسب </w:t>
      </w:r>
      <w:r w:rsidRPr="00AF3255">
        <w:rPr>
          <w:rFonts w:ascii="Arial Narrow" w:hAnsi="Arial Narrow" w:hint="cs"/>
          <w:b/>
          <w:bCs/>
          <w:sz w:val="22"/>
          <w:szCs w:val="22"/>
          <w:rtl/>
        </w:rPr>
        <w:t xml:space="preserve">أعلى خمس أنشطة اقتصادية رئيسية والمنطقة، </w:t>
      </w:r>
      <w:r w:rsidRPr="00AF3255">
        <w:rPr>
          <w:rFonts w:hint="cs"/>
          <w:b/>
          <w:bCs/>
          <w:sz w:val="22"/>
          <w:szCs w:val="22"/>
          <w:rtl/>
        </w:rPr>
        <w:t>2019</w:t>
      </w:r>
    </w:p>
    <w:p w:rsidR="00C05F41" w:rsidRPr="00AF3255" w:rsidRDefault="00C05F41" w:rsidP="00C05F41">
      <w:pPr>
        <w:jc w:val="both"/>
        <w:rPr>
          <w:rFonts w:ascii="Simplified Arabic" w:hAnsi="Simplified Arabic" w:cs="Simplified Arabic"/>
          <w:sz w:val="24"/>
          <w:szCs w:val="24"/>
          <w:rtl/>
        </w:rPr>
      </w:pPr>
      <w:r w:rsidRPr="00AF3255">
        <w:rPr>
          <w:rFonts w:ascii="Simplified Arabic" w:hAnsi="Simplified Arabic" w:cs="Simplified Arabic"/>
          <w:sz w:val="24"/>
          <w:szCs w:val="24"/>
          <w:rtl/>
        </w:rPr>
        <w:drawing>
          <wp:inline distT="0" distB="0" distL="0" distR="0">
            <wp:extent cx="5616053" cy="1862920"/>
            <wp:effectExtent l="19050" t="0" r="22747" b="3980"/>
            <wp:docPr id="2"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B6478" w:rsidRPr="00AF3255" w:rsidRDefault="005B6478" w:rsidP="005B6478">
      <w:pPr>
        <w:tabs>
          <w:tab w:val="left" w:pos="-1"/>
        </w:tabs>
        <w:ind w:left="-1"/>
        <w:rPr>
          <w:rFonts w:cs="Simplified Arabic"/>
          <w:b/>
          <w:bCs/>
          <w:sz w:val="24"/>
          <w:szCs w:val="24"/>
          <w:rtl/>
        </w:rPr>
      </w:pPr>
      <w:r w:rsidRPr="00AF3255">
        <w:rPr>
          <w:rFonts w:cs="Simplified Arabic" w:hint="cs"/>
          <w:b/>
          <w:bCs/>
          <w:sz w:val="24"/>
          <w:szCs w:val="24"/>
          <w:rtl/>
        </w:rPr>
        <w:lastRenderedPageBreak/>
        <w:t xml:space="preserve">2.2  عدد العاملين </w:t>
      </w:r>
    </w:p>
    <w:p w:rsidR="005B6478" w:rsidRPr="00AF3255" w:rsidRDefault="005B6478" w:rsidP="000C6E6B">
      <w:pPr>
        <w:tabs>
          <w:tab w:val="left" w:pos="-1"/>
        </w:tabs>
        <w:ind w:left="-1"/>
        <w:jc w:val="both"/>
        <w:rPr>
          <w:rFonts w:cs="Simplified Arabic"/>
          <w:sz w:val="24"/>
          <w:szCs w:val="24"/>
          <w:rtl/>
        </w:rPr>
      </w:pPr>
      <w:r w:rsidRPr="00AF3255">
        <w:rPr>
          <w:rFonts w:cs="Simplified Arabic" w:hint="cs"/>
          <w:sz w:val="24"/>
          <w:szCs w:val="24"/>
          <w:rtl/>
        </w:rPr>
        <w:t xml:space="preserve">بلغ عدد العاملين </w:t>
      </w:r>
      <w:r w:rsidRPr="00AF3255">
        <w:rPr>
          <w:rFonts w:cs="Simplified Arabic" w:hint="eastAsia"/>
          <w:sz w:val="24"/>
          <w:szCs w:val="24"/>
          <w:rtl/>
        </w:rPr>
        <w:t>في</w:t>
      </w:r>
      <w:r w:rsidRPr="00AF3255">
        <w:rPr>
          <w:rFonts w:cs="Simplified Arabic"/>
          <w:sz w:val="24"/>
          <w:szCs w:val="24"/>
          <w:rtl/>
        </w:rPr>
        <w:t xml:space="preserve"> </w:t>
      </w:r>
      <w:r w:rsidRPr="00AF3255">
        <w:rPr>
          <w:rFonts w:cs="Simplified Arabic" w:hint="eastAsia"/>
          <w:sz w:val="24"/>
          <w:szCs w:val="24"/>
          <w:rtl/>
        </w:rPr>
        <w:t>المؤسسات</w:t>
      </w:r>
      <w:r w:rsidRPr="00AF3255">
        <w:rPr>
          <w:rFonts w:cs="Simplified Arabic"/>
          <w:sz w:val="24"/>
          <w:szCs w:val="24"/>
        </w:rPr>
        <w:t xml:space="preserve"> </w:t>
      </w:r>
      <w:r w:rsidR="006E7CEB" w:rsidRPr="00AF3255">
        <w:rPr>
          <w:rFonts w:cs="Simplified Arabic" w:hint="cs"/>
          <w:sz w:val="24"/>
          <w:szCs w:val="24"/>
          <w:rtl/>
        </w:rPr>
        <w:t>الصناعية</w:t>
      </w:r>
      <w:r w:rsidR="000C6E6B">
        <w:rPr>
          <w:rFonts w:cs="Simplified Arabic" w:hint="cs"/>
          <w:sz w:val="24"/>
          <w:szCs w:val="24"/>
          <w:rtl/>
        </w:rPr>
        <w:t xml:space="preserve"> </w:t>
      </w:r>
      <w:r w:rsidR="000C6E6B" w:rsidRPr="00AF3255">
        <w:rPr>
          <w:rFonts w:cs="Simplified Arabic" w:hint="cs"/>
          <w:sz w:val="24"/>
          <w:szCs w:val="24"/>
          <w:rtl/>
        </w:rPr>
        <w:t xml:space="preserve">(5 عاملين فأكثر) </w:t>
      </w:r>
      <w:r w:rsidRPr="00AF3255">
        <w:rPr>
          <w:rFonts w:cs="Simplified Arabic"/>
          <w:sz w:val="24"/>
          <w:szCs w:val="24"/>
          <w:rtl/>
        </w:rPr>
        <w:t xml:space="preserve">العاملة </w:t>
      </w:r>
      <w:r w:rsidRPr="00AF3255">
        <w:rPr>
          <w:rFonts w:cs="Simplified Arabic" w:hint="cs"/>
          <w:sz w:val="24"/>
          <w:szCs w:val="24"/>
          <w:rtl/>
        </w:rPr>
        <w:t>في فلسطين</w:t>
      </w:r>
      <w:r w:rsidR="006E7CEB" w:rsidRPr="00AF3255">
        <w:rPr>
          <w:rFonts w:cs="Simplified Arabic" w:hint="cs"/>
          <w:sz w:val="24"/>
          <w:szCs w:val="24"/>
          <w:rtl/>
        </w:rPr>
        <w:t xml:space="preserve"> </w:t>
      </w:r>
      <w:r w:rsidR="00C233F9">
        <w:rPr>
          <w:rFonts w:cs="Simplified Arabic" w:hint="cs"/>
          <w:sz w:val="24"/>
          <w:szCs w:val="24"/>
          <w:rtl/>
        </w:rPr>
        <w:t>57,776</w:t>
      </w:r>
      <w:r w:rsidRPr="00AF3255">
        <w:rPr>
          <w:rFonts w:cs="Simplified Arabic" w:hint="cs"/>
          <w:sz w:val="24"/>
          <w:szCs w:val="24"/>
          <w:rtl/>
        </w:rPr>
        <w:t xml:space="preserve"> عاملاً موزعين على </w:t>
      </w:r>
      <w:r w:rsidR="006E7CEB" w:rsidRPr="00AF3255">
        <w:rPr>
          <w:rFonts w:cs="Simplified Arabic" w:hint="cs"/>
          <w:sz w:val="24"/>
          <w:szCs w:val="24"/>
          <w:rtl/>
        </w:rPr>
        <w:t>أنشطة الصناعة المختلفة</w:t>
      </w:r>
      <w:r w:rsidRPr="00AF3255">
        <w:rPr>
          <w:rFonts w:cs="Simplified Arabic" w:hint="cs"/>
          <w:sz w:val="24"/>
          <w:szCs w:val="24"/>
          <w:rtl/>
        </w:rPr>
        <w:t>. وقد بلغت نسبة العاملين</w:t>
      </w:r>
      <w:r w:rsidR="00BB3001" w:rsidRPr="00AF3255">
        <w:rPr>
          <w:rFonts w:cs="Simplified Arabic" w:hint="cs"/>
          <w:sz w:val="24"/>
          <w:szCs w:val="24"/>
          <w:rtl/>
        </w:rPr>
        <w:t xml:space="preserve"> في</w:t>
      </w:r>
      <w:r w:rsidRPr="00AF3255">
        <w:rPr>
          <w:rFonts w:cs="Simplified Arabic" w:hint="cs"/>
          <w:sz w:val="24"/>
          <w:szCs w:val="24"/>
          <w:rtl/>
        </w:rPr>
        <w:t xml:space="preserve"> </w:t>
      </w:r>
      <w:r w:rsidR="00BB3001" w:rsidRPr="00AF3255">
        <w:rPr>
          <w:rFonts w:cs="Simplified Arabic" w:hint="cs"/>
          <w:sz w:val="24"/>
          <w:szCs w:val="24"/>
          <w:rtl/>
        </w:rPr>
        <w:t>الضفة الغربية</w:t>
      </w:r>
      <w:r w:rsidRPr="00AF3255">
        <w:rPr>
          <w:rFonts w:cs="Simplified Arabic" w:hint="cs"/>
          <w:sz w:val="24"/>
          <w:szCs w:val="24"/>
          <w:rtl/>
        </w:rPr>
        <w:t xml:space="preserve"> </w:t>
      </w:r>
      <w:r w:rsidR="00BB3001" w:rsidRPr="00AF3255">
        <w:rPr>
          <w:rFonts w:cs="Simplified Arabic" w:hint="cs"/>
          <w:sz w:val="24"/>
          <w:szCs w:val="24"/>
          <w:rtl/>
        </w:rPr>
        <w:t>8</w:t>
      </w:r>
      <w:r w:rsidR="00C233F9">
        <w:rPr>
          <w:rFonts w:cs="Simplified Arabic" w:hint="cs"/>
          <w:sz w:val="24"/>
          <w:szCs w:val="24"/>
          <w:rtl/>
        </w:rPr>
        <w:t>0</w:t>
      </w:r>
      <w:r w:rsidR="00BB3001" w:rsidRPr="00AF3255">
        <w:rPr>
          <w:rFonts w:cs="Simplified Arabic" w:hint="cs"/>
          <w:sz w:val="24"/>
          <w:szCs w:val="24"/>
          <w:rtl/>
        </w:rPr>
        <w:t>.</w:t>
      </w:r>
      <w:r w:rsidR="00C233F9">
        <w:rPr>
          <w:rFonts w:cs="Simplified Arabic" w:hint="cs"/>
          <w:sz w:val="24"/>
          <w:szCs w:val="24"/>
          <w:rtl/>
        </w:rPr>
        <w:t>8</w:t>
      </w:r>
      <w:r w:rsidRPr="00AF3255">
        <w:rPr>
          <w:rFonts w:cs="Simplified Arabic" w:hint="cs"/>
          <w:sz w:val="24"/>
          <w:szCs w:val="24"/>
          <w:rtl/>
        </w:rPr>
        <w:t>%</w:t>
      </w:r>
      <w:r w:rsidR="00BB3001" w:rsidRPr="00AF3255">
        <w:rPr>
          <w:rFonts w:cs="Simplified Arabic" w:hint="cs"/>
          <w:sz w:val="24"/>
          <w:szCs w:val="24"/>
          <w:rtl/>
        </w:rPr>
        <w:t xml:space="preserve"> من اجمالي عدد العاملين</w:t>
      </w:r>
      <w:r w:rsidRPr="00AF3255">
        <w:rPr>
          <w:rFonts w:cs="Simplified Arabic" w:hint="cs"/>
          <w:sz w:val="24"/>
          <w:szCs w:val="24"/>
          <w:rtl/>
        </w:rPr>
        <w:t>،</w:t>
      </w:r>
      <w:r w:rsidR="00BB3001" w:rsidRPr="00AF3255">
        <w:rPr>
          <w:rFonts w:cs="Simplified Arabic" w:hint="cs"/>
          <w:sz w:val="24"/>
          <w:szCs w:val="24"/>
          <w:rtl/>
        </w:rPr>
        <w:t xml:space="preserve"> فيما بلغت نسبة العاملين في قطاع غزة 19.</w:t>
      </w:r>
      <w:r w:rsidR="00C233F9">
        <w:rPr>
          <w:rFonts w:cs="Simplified Arabic" w:hint="cs"/>
          <w:sz w:val="24"/>
          <w:szCs w:val="24"/>
          <w:rtl/>
        </w:rPr>
        <w:t>2</w:t>
      </w:r>
      <w:r w:rsidR="00BB3001" w:rsidRPr="00AF3255">
        <w:rPr>
          <w:rFonts w:cs="Simplified Arabic" w:hint="cs"/>
          <w:sz w:val="24"/>
          <w:szCs w:val="24"/>
          <w:rtl/>
        </w:rPr>
        <w:t xml:space="preserve">%، وعند توزيع </w:t>
      </w:r>
      <w:r w:rsidR="00204953">
        <w:rPr>
          <w:rFonts w:cs="Simplified Arabic" w:hint="cs"/>
          <w:sz w:val="24"/>
          <w:szCs w:val="24"/>
          <w:rtl/>
        </w:rPr>
        <w:t>العاملين</w:t>
      </w:r>
      <w:r w:rsidR="00BB3001" w:rsidRPr="00AF3255">
        <w:rPr>
          <w:rFonts w:cs="Simplified Arabic" w:hint="cs"/>
          <w:sz w:val="24"/>
          <w:szCs w:val="24"/>
          <w:rtl/>
        </w:rPr>
        <w:t xml:space="preserve"> حسب الجنس تظهر النتائج ان 88.</w:t>
      </w:r>
      <w:r w:rsidR="00C233F9">
        <w:rPr>
          <w:rFonts w:cs="Simplified Arabic" w:hint="cs"/>
          <w:sz w:val="24"/>
          <w:szCs w:val="24"/>
          <w:rtl/>
        </w:rPr>
        <w:t>5</w:t>
      </w:r>
      <w:r w:rsidR="00BB3001" w:rsidRPr="00AF3255">
        <w:rPr>
          <w:rFonts w:cs="Simplified Arabic" w:hint="cs"/>
          <w:sz w:val="24"/>
          <w:szCs w:val="24"/>
          <w:rtl/>
        </w:rPr>
        <w:t>% من اجمالي العاملين في الانشطة الصناعية في فلسطين هم من الذكور، فيما 11.</w:t>
      </w:r>
      <w:r w:rsidR="00C233F9">
        <w:rPr>
          <w:rFonts w:cs="Simplified Arabic" w:hint="cs"/>
          <w:sz w:val="24"/>
          <w:szCs w:val="24"/>
          <w:rtl/>
        </w:rPr>
        <w:t>5</w:t>
      </w:r>
      <w:r w:rsidR="00397067">
        <w:rPr>
          <w:rFonts w:cs="Simplified Arabic" w:hint="cs"/>
          <w:sz w:val="24"/>
          <w:szCs w:val="24"/>
          <w:rtl/>
        </w:rPr>
        <w:t>% من العاملين هم من الاناث</w:t>
      </w:r>
      <w:r w:rsidRPr="00AF3255">
        <w:rPr>
          <w:rFonts w:cs="Simplified Arabic" w:hint="cs"/>
          <w:sz w:val="24"/>
          <w:szCs w:val="24"/>
          <w:rtl/>
        </w:rPr>
        <w:t>. (أنظر/ي جدول</w:t>
      </w:r>
      <w:r w:rsidR="00BB3001" w:rsidRPr="00AF3255">
        <w:rPr>
          <w:rFonts w:cs="Simplified Arabic" w:hint="cs"/>
          <w:sz w:val="24"/>
          <w:szCs w:val="24"/>
          <w:rtl/>
        </w:rPr>
        <w:t xml:space="preserve"> 3</w:t>
      </w:r>
      <w:r w:rsidRPr="00AF3255">
        <w:rPr>
          <w:rFonts w:cs="Simplified Arabic" w:hint="cs"/>
          <w:sz w:val="24"/>
          <w:szCs w:val="24"/>
          <w:rtl/>
        </w:rPr>
        <w:t>).</w:t>
      </w:r>
    </w:p>
    <w:p w:rsidR="00C74566" w:rsidRPr="00AF3255" w:rsidRDefault="00C74566" w:rsidP="00C74566">
      <w:pPr>
        <w:tabs>
          <w:tab w:val="left" w:pos="-1"/>
        </w:tabs>
        <w:ind w:left="-1"/>
        <w:jc w:val="center"/>
        <w:rPr>
          <w:rFonts w:cs="Simplified Arabic"/>
          <w:sz w:val="24"/>
          <w:szCs w:val="24"/>
          <w:rtl/>
        </w:rPr>
      </w:pPr>
    </w:p>
    <w:p w:rsidR="00BB3001" w:rsidRDefault="00C74566" w:rsidP="00C74566">
      <w:pPr>
        <w:tabs>
          <w:tab w:val="left" w:pos="-1"/>
        </w:tabs>
        <w:ind w:left="-1"/>
        <w:jc w:val="center"/>
        <w:rPr>
          <w:rFonts w:cs="Simplified Arabic"/>
          <w:b/>
          <w:bCs/>
          <w:sz w:val="24"/>
          <w:szCs w:val="24"/>
          <w:rtl/>
        </w:rPr>
      </w:pPr>
      <w:r w:rsidRPr="00AF3255">
        <w:rPr>
          <w:rFonts w:cs="Simplified Arabic" w:hint="cs"/>
          <w:b/>
          <w:bCs/>
          <w:sz w:val="24"/>
          <w:szCs w:val="24"/>
          <w:rtl/>
        </w:rPr>
        <w:t>التوزيع النسبي للعاملين في المؤسسات الصناعية (5 عاملين فأكثر) حسب المنطقة والجنس، 2019</w:t>
      </w:r>
    </w:p>
    <w:p w:rsidR="00561D74" w:rsidRPr="00AF3255" w:rsidRDefault="00561D74" w:rsidP="00C74566">
      <w:pPr>
        <w:tabs>
          <w:tab w:val="left" w:pos="-1"/>
        </w:tabs>
        <w:ind w:left="-1"/>
        <w:jc w:val="center"/>
        <w:rPr>
          <w:rFonts w:cs="Simplified Arabic"/>
          <w:b/>
          <w:bCs/>
          <w:sz w:val="24"/>
          <w:szCs w:val="24"/>
          <w:rtl/>
        </w:rPr>
      </w:pPr>
      <w:r w:rsidRPr="00561D74">
        <w:rPr>
          <w:rFonts w:cs="Simplified Arabic"/>
          <w:b/>
          <w:bCs/>
          <w:sz w:val="24"/>
          <w:szCs w:val="24"/>
          <w:rtl/>
        </w:rPr>
        <w:drawing>
          <wp:inline distT="0" distB="0" distL="0" distR="0">
            <wp:extent cx="5616053" cy="1862920"/>
            <wp:effectExtent l="19050" t="0" r="22747" b="3980"/>
            <wp:docPr id="3"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96885" w:rsidRPr="00AF3255" w:rsidRDefault="00C96885" w:rsidP="005B6478">
      <w:pPr>
        <w:pStyle w:val="BodyTextIndent3"/>
        <w:rPr>
          <w:sz w:val="20"/>
          <w:szCs w:val="20"/>
          <w:rtl/>
        </w:rPr>
      </w:pPr>
    </w:p>
    <w:p w:rsidR="00C96885" w:rsidRPr="0099709A" w:rsidRDefault="00A31CDE" w:rsidP="00714BC8">
      <w:pPr>
        <w:pStyle w:val="BodyTextIndent3"/>
        <w:jc w:val="both"/>
        <w:rPr>
          <w:b w:val="0"/>
          <w:bCs w:val="0"/>
          <w:sz w:val="24"/>
          <w:szCs w:val="24"/>
          <w:rtl/>
        </w:rPr>
      </w:pPr>
      <w:r w:rsidRPr="0099709A">
        <w:rPr>
          <w:rFonts w:hint="cs"/>
          <w:b w:val="0"/>
          <w:bCs w:val="0"/>
          <w:sz w:val="24"/>
          <w:szCs w:val="24"/>
          <w:rtl/>
        </w:rPr>
        <w:t xml:space="preserve">أظهرت النتائج أن أعلى نسبة عاملين جاءت ضمن فئة العمال المهرة حيث بلغت نسبتهم </w:t>
      </w:r>
      <w:r w:rsidR="00DE3FB3">
        <w:rPr>
          <w:b w:val="0"/>
          <w:bCs w:val="0"/>
          <w:sz w:val="24"/>
          <w:szCs w:val="24"/>
          <w:lang w:val="en-GB"/>
        </w:rPr>
        <w:t>.8</w:t>
      </w:r>
      <w:r w:rsidRPr="0099709A">
        <w:rPr>
          <w:rFonts w:hint="cs"/>
          <w:b w:val="0"/>
          <w:bCs w:val="0"/>
          <w:sz w:val="24"/>
          <w:szCs w:val="24"/>
          <w:rtl/>
        </w:rPr>
        <w:t>42% في الضفة الغربية و</w:t>
      </w:r>
      <w:r w:rsidR="00DE3FB3">
        <w:rPr>
          <w:b w:val="0"/>
          <w:bCs w:val="0"/>
          <w:sz w:val="24"/>
          <w:szCs w:val="24"/>
        </w:rPr>
        <w:t>45.0</w:t>
      </w:r>
      <w:r w:rsidRPr="0099709A">
        <w:rPr>
          <w:rFonts w:hint="cs"/>
          <w:b w:val="0"/>
          <w:bCs w:val="0"/>
          <w:sz w:val="24"/>
          <w:szCs w:val="24"/>
          <w:rtl/>
        </w:rPr>
        <w:t>% في قطاع غزة وذلك من اجمالي عدد العاملين، تلاها فئة العمال غير المهرة بنسبة 23.</w:t>
      </w:r>
      <w:r w:rsidR="00DE3FB3">
        <w:rPr>
          <w:rFonts w:hint="cs"/>
          <w:b w:val="0"/>
          <w:bCs w:val="0"/>
          <w:sz w:val="24"/>
          <w:szCs w:val="24"/>
          <w:rtl/>
        </w:rPr>
        <w:t>4</w:t>
      </w:r>
      <w:r w:rsidRPr="0099709A">
        <w:rPr>
          <w:rFonts w:hint="cs"/>
          <w:b w:val="0"/>
          <w:bCs w:val="0"/>
          <w:sz w:val="24"/>
          <w:szCs w:val="24"/>
          <w:rtl/>
        </w:rPr>
        <w:t>% في الضفة الغربية و17.</w:t>
      </w:r>
      <w:r w:rsidR="00DE3FB3">
        <w:rPr>
          <w:rFonts w:hint="cs"/>
          <w:b w:val="0"/>
          <w:bCs w:val="0"/>
          <w:sz w:val="24"/>
          <w:szCs w:val="24"/>
          <w:rtl/>
        </w:rPr>
        <w:t>1</w:t>
      </w:r>
      <w:r w:rsidRPr="0099709A">
        <w:rPr>
          <w:rFonts w:hint="cs"/>
          <w:b w:val="0"/>
          <w:bCs w:val="0"/>
          <w:sz w:val="24"/>
          <w:szCs w:val="24"/>
          <w:rtl/>
        </w:rPr>
        <w:t>% في قطاع غزة</w:t>
      </w:r>
      <w:r w:rsidR="00A43421" w:rsidRPr="0099709A">
        <w:rPr>
          <w:rFonts w:hint="cs"/>
          <w:b w:val="0"/>
          <w:bCs w:val="0"/>
          <w:sz w:val="24"/>
          <w:szCs w:val="24"/>
          <w:rtl/>
        </w:rPr>
        <w:t>، والشكل التالي يبين توز</w:t>
      </w:r>
      <w:r w:rsidR="00714BC8">
        <w:rPr>
          <w:rFonts w:hint="cs"/>
          <w:b w:val="0"/>
          <w:bCs w:val="0"/>
          <w:sz w:val="24"/>
          <w:szCs w:val="24"/>
          <w:rtl/>
        </w:rPr>
        <w:t>ي</w:t>
      </w:r>
      <w:r w:rsidR="00A43421" w:rsidRPr="0099709A">
        <w:rPr>
          <w:rFonts w:hint="cs"/>
          <w:b w:val="0"/>
          <w:bCs w:val="0"/>
          <w:sz w:val="24"/>
          <w:szCs w:val="24"/>
          <w:rtl/>
        </w:rPr>
        <w:t xml:space="preserve">ع العاملين في المؤسسات الصناعية (5عاملين فأكثر) حسب طبيعة عملهم والمنطقة. </w:t>
      </w:r>
      <w:r w:rsidR="00A43421" w:rsidRPr="0099709A">
        <w:rPr>
          <w:rFonts w:hint="cs"/>
          <w:sz w:val="24"/>
          <w:szCs w:val="24"/>
          <w:rtl/>
        </w:rPr>
        <w:t>(أنظر/ي جدول 3).</w:t>
      </w:r>
    </w:p>
    <w:p w:rsidR="00C96885" w:rsidRPr="0099709A" w:rsidRDefault="00C96885" w:rsidP="00C96885">
      <w:pPr>
        <w:pStyle w:val="BodyTextIndent3"/>
        <w:jc w:val="both"/>
        <w:rPr>
          <w:b w:val="0"/>
          <w:bCs w:val="0"/>
          <w:sz w:val="24"/>
          <w:szCs w:val="24"/>
          <w:rtl/>
        </w:rPr>
      </w:pPr>
    </w:p>
    <w:p w:rsidR="00A43421" w:rsidRPr="0099709A" w:rsidRDefault="00A43421" w:rsidP="00A43421">
      <w:pPr>
        <w:tabs>
          <w:tab w:val="left" w:pos="-1"/>
        </w:tabs>
        <w:ind w:left="-1"/>
        <w:jc w:val="center"/>
        <w:rPr>
          <w:rFonts w:cs="Simplified Arabic"/>
          <w:b/>
          <w:bCs/>
          <w:sz w:val="24"/>
          <w:szCs w:val="24"/>
          <w:rtl/>
        </w:rPr>
      </w:pPr>
      <w:r w:rsidRPr="0099709A">
        <w:rPr>
          <w:rFonts w:cs="Simplified Arabic" w:hint="cs"/>
          <w:b/>
          <w:bCs/>
          <w:sz w:val="24"/>
          <w:szCs w:val="24"/>
          <w:rtl/>
        </w:rPr>
        <w:t>التوزيع النسبي للعاملين في المؤسسات الصناعية (5 عاملين فأكثر) حسب طبيعة عملهم والمنطقة، 2019</w:t>
      </w:r>
    </w:p>
    <w:p w:rsidR="004A15A9" w:rsidRPr="00AF3255" w:rsidRDefault="004A15A9" w:rsidP="00C96885">
      <w:pPr>
        <w:pStyle w:val="BodyTextIndent3"/>
        <w:jc w:val="both"/>
        <w:rPr>
          <w:b w:val="0"/>
          <w:bCs w:val="0"/>
          <w:sz w:val="24"/>
          <w:szCs w:val="24"/>
          <w:rtl/>
        </w:rPr>
      </w:pPr>
      <w:r w:rsidRPr="00AF3255">
        <w:rPr>
          <w:b w:val="0"/>
          <w:bCs w:val="0"/>
          <w:sz w:val="24"/>
          <w:szCs w:val="24"/>
          <w:rtl/>
        </w:rPr>
        <w:drawing>
          <wp:inline distT="0" distB="0" distL="0" distR="0">
            <wp:extent cx="5886933" cy="2374710"/>
            <wp:effectExtent l="19050" t="0" r="18567" b="6540"/>
            <wp:docPr id="5"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96885" w:rsidRPr="00AF3255" w:rsidRDefault="00C96885" w:rsidP="00C96885">
      <w:pPr>
        <w:pStyle w:val="BodyTextIndent3"/>
        <w:jc w:val="both"/>
        <w:rPr>
          <w:b w:val="0"/>
          <w:bCs w:val="0"/>
          <w:sz w:val="24"/>
          <w:szCs w:val="24"/>
          <w:rtl/>
        </w:rPr>
      </w:pPr>
    </w:p>
    <w:p w:rsidR="00A31CDE" w:rsidRDefault="00A31CDE" w:rsidP="00884649">
      <w:pPr>
        <w:tabs>
          <w:tab w:val="left" w:pos="-1"/>
        </w:tabs>
        <w:ind w:left="-1"/>
        <w:jc w:val="both"/>
        <w:rPr>
          <w:rFonts w:asciiTheme="majorBidi" w:hAnsiTheme="majorBidi" w:cstheme="majorBidi"/>
          <w:b/>
          <w:bCs/>
          <w:sz w:val="24"/>
          <w:szCs w:val="24"/>
          <w:rtl/>
        </w:rPr>
      </w:pPr>
    </w:p>
    <w:p w:rsidR="00A31CDE" w:rsidRDefault="00A31CDE" w:rsidP="00884649">
      <w:pPr>
        <w:tabs>
          <w:tab w:val="left" w:pos="-1"/>
        </w:tabs>
        <w:ind w:left="-1"/>
        <w:jc w:val="both"/>
        <w:rPr>
          <w:rFonts w:asciiTheme="majorBidi" w:hAnsiTheme="majorBidi" w:cstheme="majorBidi"/>
          <w:b/>
          <w:bCs/>
          <w:sz w:val="24"/>
          <w:szCs w:val="24"/>
          <w:rtl/>
        </w:rPr>
      </w:pPr>
    </w:p>
    <w:p w:rsidR="00A31CDE" w:rsidRDefault="00A31CDE" w:rsidP="00884649">
      <w:pPr>
        <w:tabs>
          <w:tab w:val="left" w:pos="-1"/>
        </w:tabs>
        <w:ind w:left="-1"/>
        <w:jc w:val="both"/>
        <w:rPr>
          <w:rFonts w:asciiTheme="majorBidi" w:hAnsiTheme="majorBidi" w:cstheme="majorBidi"/>
          <w:b/>
          <w:bCs/>
          <w:sz w:val="24"/>
          <w:szCs w:val="24"/>
          <w:rtl/>
        </w:rPr>
      </w:pPr>
    </w:p>
    <w:p w:rsidR="00164099" w:rsidRPr="00AF3255" w:rsidRDefault="00DA7AAC" w:rsidP="00DA7AAC">
      <w:pPr>
        <w:tabs>
          <w:tab w:val="left" w:pos="-1"/>
        </w:tabs>
        <w:ind w:left="-1"/>
        <w:jc w:val="both"/>
        <w:rPr>
          <w:rFonts w:ascii="Arial" w:hAnsi="Arial" w:cs="Simplified Arabic"/>
          <w:b/>
          <w:bCs/>
          <w:sz w:val="24"/>
          <w:szCs w:val="24"/>
          <w:rtl/>
        </w:rPr>
      </w:pPr>
      <w:r>
        <w:rPr>
          <w:rFonts w:asciiTheme="majorBidi" w:hAnsiTheme="majorBidi" w:cstheme="majorBidi" w:hint="cs"/>
          <w:b/>
          <w:bCs/>
          <w:sz w:val="24"/>
          <w:szCs w:val="24"/>
          <w:rtl/>
        </w:rPr>
        <w:lastRenderedPageBreak/>
        <w:t>3</w:t>
      </w:r>
      <w:r w:rsidR="000B6BE9" w:rsidRPr="00AF3255">
        <w:rPr>
          <w:rFonts w:asciiTheme="majorBidi" w:hAnsiTheme="majorBidi" w:cstheme="majorBidi"/>
          <w:b/>
          <w:bCs/>
          <w:sz w:val="24"/>
          <w:szCs w:val="24"/>
          <w:rtl/>
        </w:rPr>
        <w:t>.</w:t>
      </w:r>
      <w:r>
        <w:rPr>
          <w:rFonts w:asciiTheme="majorBidi" w:hAnsiTheme="majorBidi" w:cstheme="majorBidi" w:hint="cs"/>
          <w:b/>
          <w:bCs/>
          <w:sz w:val="24"/>
          <w:szCs w:val="24"/>
          <w:rtl/>
        </w:rPr>
        <w:t>2</w:t>
      </w:r>
      <w:r w:rsidR="000B6BE9" w:rsidRPr="00AF3255">
        <w:rPr>
          <w:rFonts w:ascii="Arial" w:hAnsi="Arial" w:cs="Simplified Arabic" w:hint="cs"/>
          <w:b/>
          <w:bCs/>
          <w:sz w:val="24"/>
          <w:szCs w:val="24"/>
          <w:rtl/>
        </w:rPr>
        <w:t xml:space="preserve"> </w:t>
      </w:r>
      <w:r w:rsidR="005B55D5" w:rsidRPr="00AF3255">
        <w:rPr>
          <w:rFonts w:ascii="Arial" w:hAnsi="Arial" w:cs="Simplified Arabic" w:hint="cs"/>
          <w:b/>
          <w:bCs/>
          <w:sz w:val="24"/>
          <w:szCs w:val="24"/>
          <w:rtl/>
        </w:rPr>
        <w:t>ترخيص وعضوية المؤسسات الصناعية:</w:t>
      </w:r>
    </w:p>
    <w:p w:rsidR="005B55D5" w:rsidRPr="00AF3255" w:rsidRDefault="005B55D5" w:rsidP="001F74FE">
      <w:pPr>
        <w:tabs>
          <w:tab w:val="left" w:pos="-1"/>
        </w:tabs>
        <w:ind w:left="-1"/>
        <w:jc w:val="both"/>
        <w:rPr>
          <w:rFonts w:ascii="Arial" w:hAnsi="Arial" w:cs="Simplified Arabic"/>
          <w:sz w:val="24"/>
          <w:szCs w:val="24"/>
          <w:rtl/>
        </w:rPr>
      </w:pPr>
      <w:r w:rsidRPr="00AF3255">
        <w:rPr>
          <w:rFonts w:ascii="Arial" w:hAnsi="Arial" w:cs="Simplified Arabic" w:hint="cs"/>
          <w:sz w:val="24"/>
          <w:szCs w:val="24"/>
          <w:rtl/>
        </w:rPr>
        <w:t xml:space="preserve">تشير النتائج الرئيسية الى أن </w:t>
      </w:r>
      <w:r w:rsidR="000A6BDB" w:rsidRPr="00AF3255">
        <w:rPr>
          <w:rFonts w:asciiTheme="majorBidi" w:hAnsiTheme="majorBidi" w:cstheme="majorBidi"/>
          <w:sz w:val="24"/>
          <w:szCs w:val="24"/>
          <w:rtl/>
        </w:rPr>
        <w:t>72.9%</w:t>
      </w:r>
      <w:r w:rsidR="000A6BDB" w:rsidRPr="00AF3255">
        <w:rPr>
          <w:rFonts w:ascii="Arial" w:hAnsi="Arial" w:cs="Simplified Arabic" w:hint="cs"/>
          <w:sz w:val="24"/>
          <w:szCs w:val="24"/>
          <w:rtl/>
        </w:rPr>
        <w:t xml:space="preserve"> من المؤسسات الصناعية العاملة في الضفة الغربية لديها ترخيص من وزارة الاقتصاد الوطني، فيما </w:t>
      </w:r>
      <w:r w:rsidR="000A6BDB" w:rsidRPr="00AF3255">
        <w:rPr>
          <w:rFonts w:asciiTheme="majorBidi" w:hAnsiTheme="majorBidi" w:cstheme="majorBidi"/>
          <w:sz w:val="24"/>
          <w:szCs w:val="24"/>
          <w:rtl/>
        </w:rPr>
        <w:t>70.9%</w:t>
      </w:r>
      <w:r w:rsidR="000A6BDB" w:rsidRPr="00AF3255">
        <w:rPr>
          <w:rFonts w:ascii="Arial" w:hAnsi="Arial" w:cs="Simplified Arabic" w:hint="cs"/>
          <w:sz w:val="24"/>
          <w:szCs w:val="24"/>
          <w:rtl/>
        </w:rPr>
        <w:t xml:space="preserve"> من المؤسسات في قطاع غزة لديها ترخيص من وزارة الاقتصاد الوطني، وحول عضوية المؤسسات الصناعية في اتحاد الصناعات فان </w:t>
      </w:r>
      <w:r w:rsidR="000A6BDB" w:rsidRPr="00AF3255">
        <w:rPr>
          <w:rFonts w:asciiTheme="majorBidi" w:hAnsiTheme="majorBidi" w:cstheme="majorBidi"/>
          <w:sz w:val="24"/>
          <w:szCs w:val="24"/>
          <w:rtl/>
        </w:rPr>
        <w:t>37.9%</w:t>
      </w:r>
      <w:r w:rsidR="000A6BDB" w:rsidRPr="00AF3255">
        <w:rPr>
          <w:rFonts w:ascii="Arial" w:hAnsi="Arial" w:cs="Simplified Arabic" w:hint="cs"/>
          <w:sz w:val="24"/>
          <w:szCs w:val="24"/>
          <w:rtl/>
        </w:rPr>
        <w:t xml:space="preserve"> من المؤسسات الصناعية في الضفة الغربية عضو في الاتحاد، و</w:t>
      </w:r>
      <w:r w:rsidR="009F47AA">
        <w:rPr>
          <w:rFonts w:asciiTheme="majorBidi" w:hAnsiTheme="majorBidi" w:cstheme="majorBidi" w:hint="cs"/>
          <w:sz w:val="24"/>
          <w:szCs w:val="24"/>
          <w:rtl/>
        </w:rPr>
        <w:t>58</w:t>
      </w:r>
      <w:r w:rsidR="000A6BDB" w:rsidRPr="00AF3255">
        <w:rPr>
          <w:rFonts w:asciiTheme="majorBidi" w:hAnsiTheme="majorBidi" w:cstheme="majorBidi"/>
          <w:sz w:val="24"/>
          <w:szCs w:val="24"/>
          <w:rtl/>
        </w:rPr>
        <w:t xml:space="preserve">.3% </w:t>
      </w:r>
      <w:r w:rsidR="000A6BDB" w:rsidRPr="00AF3255">
        <w:rPr>
          <w:rFonts w:ascii="Arial" w:hAnsi="Arial" w:cs="Simplified Arabic" w:hint="cs"/>
          <w:sz w:val="24"/>
          <w:szCs w:val="24"/>
          <w:rtl/>
        </w:rPr>
        <w:t>في قطاع غزة، والشكل التالي يبين المؤسسات الصناعية (</w:t>
      </w:r>
      <w:r w:rsidR="000A6BDB" w:rsidRPr="00AF3255">
        <w:rPr>
          <w:rFonts w:asciiTheme="majorBidi" w:hAnsiTheme="majorBidi" w:cstheme="majorBidi"/>
          <w:sz w:val="24"/>
          <w:szCs w:val="24"/>
          <w:rtl/>
        </w:rPr>
        <w:t>5</w:t>
      </w:r>
      <w:r w:rsidR="00BF6ED4" w:rsidRPr="00AF3255">
        <w:rPr>
          <w:rFonts w:ascii="Arial" w:hAnsi="Arial" w:cs="Simplified Arabic" w:hint="cs"/>
          <w:sz w:val="24"/>
          <w:szCs w:val="24"/>
          <w:rtl/>
        </w:rPr>
        <w:t xml:space="preserve"> </w:t>
      </w:r>
      <w:r w:rsidR="000A6BDB" w:rsidRPr="00AF3255">
        <w:rPr>
          <w:rFonts w:ascii="Arial" w:hAnsi="Arial" w:cs="Simplified Arabic" w:hint="cs"/>
          <w:sz w:val="24"/>
          <w:szCs w:val="24"/>
          <w:rtl/>
        </w:rPr>
        <w:t xml:space="preserve">عاملين فأكثر) حسب جهة الترخيص/ العضوية والمنطقة. </w:t>
      </w:r>
      <w:r w:rsidR="000A6BDB" w:rsidRPr="00AF3255">
        <w:rPr>
          <w:rFonts w:cs="Simplified Arabic" w:hint="cs"/>
          <w:sz w:val="24"/>
          <w:szCs w:val="24"/>
          <w:rtl/>
        </w:rPr>
        <w:t xml:space="preserve">(أنظر/ي جدول </w:t>
      </w:r>
      <w:r w:rsidR="00BF6ED4" w:rsidRPr="00AF3255">
        <w:rPr>
          <w:rFonts w:cs="Simplified Arabic" w:hint="cs"/>
          <w:sz w:val="24"/>
          <w:szCs w:val="24"/>
          <w:rtl/>
        </w:rPr>
        <w:t>5</w:t>
      </w:r>
      <w:r w:rsidR="000A6BDB" w:rsidRPr="00AF3255">
        <w:rPr>
          <w:rFonts w:cs="Simplified Arabic" w:hint="cs"/>
          <w:sz w:val="24"/>
          <w:szCs w:val="24"/>
          <w:rtl/>
        </w:rPr>
        <w:t>).</w:t>
      </w:r>
    </w:p>
    <w:p w:rsidR="007B3B36" w:rsidRPr="00AF3255" w:rsidRDefault="007B3B36" w:rsidP="00BF6ED4">
      <w:pPr>
        <w:tabs>
          <w:tab w:val="left" w:pos="-1"/>
        </w:tabs>
        <w:ind w:left="-1"/>
        <w:jc w:val="both"/>
        <w:rPr>
          <w:rFonts w:ascii="Arial" w:hAnsi="Arial" w:cs="Simplified Arabic"/>
          <w:sz w:val="24"/>
          <w:szCs w:val="24"/>
          <w:rtl/>
        </w:rPr>
      </w:pPr>
    </w:p>
    <w:p w:rsidR="005B55D5" w:rsidRPr="00AF3255" w:rsidRDefault="001F74FE" w:rsidP="00BF6ED4">
      <w:pPr>
        <w:tabs>
          <w:tab w:val="left" w:pos="-1"/>
        </w:tabs>
        <w:ind w:left="-1"/>
        <w:jc w:val="center"/>
        <w:rPr>
          <w:rFonts w:ascii="Arial" w:hAnsi="Arial" w:cs="Simplified Arabic"/>
          <w:b/>
          <w:bCs/>
          <w:sz w:val="24"/>
          <w:szCs w:val="24"/>
          <w:rtl/>
        </w:rPr>
      </w:pPr>
      <w:r>
        <w:rPr>
          <w:rFonts w:ascii="Arial" w:hAnsi="Arial" w:cs="Simplified Arabic" w:hint="cs"/>
          <w:b/>
          <w:bCs/>
          <w:sz w:val="24"/>
          <w:szCs w:val="24"/>
          <w:rtl/>
        </w:rPr>
        <w:t>نسب ا</w:t>
      </w:r>
      <w:r w:rsidR="00BF6ED4" w:rsidRPr="00AF3255">
        <w:rPr>
          <w:rFonts w:ascii="Arial" w:hAnsi="Arial" w:cs="Simplified Arabic" w:hint="cs"/>
          <w:b/>
          <w:bCs/>
          <w:sz w:val="24"/>
          <w:szCs w:val="24"/>
          <w:rtl/>
        </w:rPr>
        <w:t>لمؤسسات الصناعية (</w:t>
      </w:r>
      <w:r w:rsidR="00BF6ED4" w:rsidRPr="00AF3255">
        <w:rPr>
          <w:rFonts w:asciiTheme="majorBidi" w:hAnsiTheme="majorBidi" w:cstheme="majorBidi"/>
          <w:b/>
          <w:bCs/>
          <w:sz w:val="24"/>
          <w:szCs w:val="24"/>
          <w:rtl/>
        </w:rPr>
        <w:t>5</w:t>
      </w:r>
      <w:r w:rsidR="00F2427E" w:rsidRPr="00AF3255">
        <w:rPr>
          <w:rFonts w:ascii="Arial" w:hAnsi="Arial" w:cs="Simplified Arabic" w:hint="cs"/>
          <w:b/>
          <w:bCs/>
          <w:sz w:val="24"/>
          <w:szCs w:val="24"/>
          <w:rtl/>
        </w:rPr>
        <w:t xml:space="preserve"> </w:t>
      </w:r>
      <w:r w:rsidR="00BF6ED4" w:rsidRPr="00AF3255">
        <w:rPr>
          <w:rFonts w:ascii="Arial" w:hAnsi="Arial" w:cs="Simplified Arabic" w:hint="cs"/>
          <w:b/>
          <w:bCs/>
          <w:sz w:val="24"/>
          <w:szCs w:val="24"/>
          <w:rtl/>
        </w:rPr>
        <w:t xml:space="preserve">عاملين فأكثر) حسب جهة الترخيص/ العضوية والمنطقة، </w:t>
      </w:r>
      <w:r w:rsidR="00BF6ED4" w:rsidRPr="00AF3255">
        <w:rPr>
          <w:rFonts w:asciiTheme="majorBidi" w:hAnsiTheme="majorBidi" w:cstheme="majorBidi"/>
          <w:b/>
          <w:bCs/>
          <w:sz w:val="24"/>
          <w:szCs w:val="24"/>
          <w:rtl/>
        </w:rPr>
        <w:t>2019</w:t>
      </w:r>
    </w:p>
    <w:p w:rsidR="005B55D5" w:rsidRPr="00AF3255" w:rsidRDefault="0041528C" w:rsidP="00884649">
      <w:pPr>
        <w:tabs>
          <w:tab w:val="left" w:pos="-1"/>
        </w:tabs>
        <w:ind w:left="-1"/>
        <w:jc w:val="both"/>
        <w:rPr>
          <w:rFonts w:ascii="Arial" w:hAnsi="Arial" w:cs="Simplified Arabic"/>
          <w:sz w:val="24"/>
          <w:szCs w:val="24"/>
          <w:rtl/>
        </w:rPr>
      </w:pPr>
      <w:r w:rsidRPr="00AF3255">
        <w:rPr>
          <w:rFonts w:ascii="Arial" w:hAnsi="Arial" w:cs="Simplified Arabic"/>
          <w:sz w:val="24"/>
          <w:szCs w:val="24"/>
          <w:rtl/>
        </w:rPr>
        <w:drawing>
          <wp:inline distT="0" distB="0" distL="0" distR="0">
            <wp:extent cx="5760085" cy="2323541"/>
            <wp:effectExtent l="19050" t="0" r="12065" b="559"/>
            <wp:docPr id="6"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B55D5" w:rsidRPr="00AF3255" w:rsidRDefault="005B55D5" w:rsidP="00884649">
      <w:pPr>
        <w:tabs>
          <w:tab w:val="left" w:pos="-1"/>
        </w:tabs>
        <w:ind w:left="-1"/>
        <w:jc w:val="both"/>
        <w:rPr>
          <w:rFonts w:ascii="Arial" w:hAnsi="Arial" w:cs="Simplified Arabic"/>
          <w:sz w:val="24"/>
          <w:szCs w:val="24"/>
          <w:rtl/>
        </w:rPr>
      </w:pPr>
    </w:p>
    <w:p w:rsidR="005B55D5" w:rsidRPr="00AF3255" w:rsidRDefault="00791DC9" w:rsidP="00791DC9">
      <w:pPr>
        <w:tabs>
          <w:tab w:val="left" w:pos="-1"/>
        </w:tabs>
        <w:ind w:left="-1"/>
        <w:jc w:val="both"/>
        <w:rPr>
          <w:rFonts w:ascii="Arial" w:hAnsi="Arial" w:cs="Simplified Arabic"/>
          <w:b/>
          <w:bCs/>
          <w:sz w:val="24"/>
          <w:szCs w:val="24"/>
          <w:rtl/>
        </w:rPr>
      </w:pPr>
      <w:r>
        <w:rPr>
          <w:rFonts w:asciiTheme="majorBidi" w:hAnsiTheme="majorBidi" w:cstheme="majorBidi" w:hint="cs"/>
          <w:b/>
          <w:bCs/>
          <w:sz w:val="24"/>
          <w:szCs w:val="24"/>
          <w:rtl/>
        </w:rPr>
        <w:t>4</w:t>
      </w:r>
      <w:r w:rsidR="000B6BE9" w:rsidRPr="00AF3255">
        <w:rPr>
          <w:rFonts w:asciiTheme="majorBidi" w:hAnsiTheme="majorBidi" w:cstheme="majorBidi"/>
          <w:b/>
          <w:bCs/>
          <w:sz w:val="24"/>
          <w:szCs w:val="24"/>
          <w:rtl/>
        </w:rPr>
        <w:t>.</w:t>
      </w:r>
      <w:r>
        <w:rPr>
          <w:rFonts w:asciiTheme="majorBidi" w:hAnsiTheme="majorBidi" w:cstheme="majorBidi" w:hint="cs"/>
          <w:b/>
          <w:bCs/>
          <w:sz w:val="24"/>
          <w:szCs w:val="24"/>
          <w:rtl/>
        </w:rPr>
        <w:t>2</w:t>
      </w:r>
      <w:r w:rsidR="000B6BE9" w:rsidRPr="00AF3255">
        <w:rPr>
          <w:rFonts w:ascii="Arial" w:hAnsi="Arial" w:cs="Simplified Arabic" w:hint="cs"/>
          <w:b/>
          <w:bCs/>
          <w:sz w:val="24"/>
          <w:szCs w:val="24"/>
          <w:rtl/>
        </w:rPr>
        <w:t xml:space="preserve"> </w:t>
      </w:r>
      <w:r w:rsidR="0002064B" w:rsidRPr="00AF3255">
        <w:rPr>
          <w:rFonts w:ascii="Arial" w:hAnsi="Arial" w:cs="Simplified Arabic" w:hint="cs"/>
          <w:b/>
          <w:bCs/>
          <w:sz w:val="24"/>
          <w:szCs w:val="24"/>
          <w:rtl/>
        </w:rPr>
        <w:t>طرق بيع المنتج:</w:t>
      </w:r>
    </w:p>
    <w:p w:rsidR="001F2FA7" w:rsidRPr="00AF3255" w:rsidRDefault="0002064B" w:rsidP="00FA5D41">
      <w:pPr>
        <w:tabs>
          <w:tab w:val="left" w:pos="-1"/>
        </w:tabs>
        <w:ind w:left="-1"/>
        <w:jc w:val="both"/>
        <w:rPr>
          <w:rFonts w:ascii="Arial" w:hAnsi="Arial" w:cs="Simplified Arabic"/>
          <w:sz w:val="24"/>
          <w:szCs w:val="24"/>
          <w:rtl/>
          <w:lang w:val="en-GB"/>
        </w:rPr>
      </w:pPr>
      <w:r w:rsidRPr="00AF3255">
        <w:rPr>
          <w:rFonts w:ascii="Arial" w:hAnsi="Arial" w:cs="Simplified Arabic" w:hint="cs"/>
          <w:sz w:val="24"/>
          <w:szCs w:val="24"/>
          <w:rtl/>
        </w:rPr>
        <w:t xml:space="preserve">أظهرت نتائج المسح الى أن </w:t>
      </w:r>
      <w:r w:rsidR="00FD757A" w:rsidRPr="00AF3255">
        <w:rPr>
          <w:rFonts w:asciiTheme="majorBidi" w:hAnsiTheme="majorBidi" w:cstheme="majorBidi"/>
          <w:sz w:val="24"/>
          <w:szCs w:val="24"/>
          <w:rtl/>
        </w:rPr>
        <w:t>50.6%</w:t>
      </w:r>
      <w:r w:rsidR="00FD757A" w:rsidRPr="00AF3255">
        <w:rPr>
          <w:rFonts w:ascii="Arial" w:hAnsi="Arial" w:cs="Simplified Arabic" w:hint="cs"/>
          <w:sz w:val="24"/>
          <w:szCs w:val="24"/>
          <w:rtl/>
        </w:rPr>
        <w:t xml:space="preserve"> من المؤسسات الصناعية تقوم ببيع منتجاتها من خلال البيع بالمفرق/ التجزئة، فيما تقوم </w:t>
      </w:r>
      <w:r w:rsidR="00FD757A" w:rsidRPr="00AF3255">
        <w:rPr>
          <w:rFonts w:asciiTheme="majorBidi" w:hAnsiTheme="majorBidi" w:cstheme="majorBidi"/>
          <w:sz w:val="24"/>
          <w:szCs w:val="24"/>
          <w:rtl/>
        </w:rPr>
        <w:t>43.9%</w:t>
      </w:r>
      <w:r w:rsidR="00FD757A" w:rsidRPr="00AF3255">
        <w:rPr>
          <w:rFonts w:ascii="Arial" w:hAnsi="Arial" w:cs="Simplified Arabic" w:hint="cs"/>
          <w:sz w:val="24"/>
          <w:szCs w:val="24"/>
          <w:rtl/>
        </w:rPr>
        <w:t xml:space="preserve"> ببيع منتجاتها من خلال البيع بالجمل</w:t>
      </w:r>
      <w:r w:rsidR="00FA5D41">
        <w:rPr>
          <w:rFonts w:ascii="Arial" w:hAnsi="Arial" w:cs="Simplified Arabic" w:hint="cs"/>
          <w:sz w:val="24"/>
          <w:szCs w:val="24"/>
          <w:rtl/>
        </w:rPr>
        <w:t>ة</w:t>
      </w:r>
      <w:r w:rsidR="00FD757A" w:rsidRPr="00AF3255">
        <w:rPr>
          <w:rFonts w:ascii="Arial" w:hAnsi="Arial" w:cs="Simplified Arabic" w:hint="cs"/>
          <w:sz w:val="24"/>
          <w:szCs w:val="24"/>
          <w:rtl/>
        </w:rPr>
        <w:t xml:space="preserve">، والشكل التالي يبين الطرق التي تتبعها المؤسسات الصناعية في بيع منتجاتها. </w:t>
      </w:r>
      <w:r w:rsidR="00FD757A" w:rsidRPr="00AF3255">
        <w:rPr>
          <w:rFonts w:cs="Simplified Arabic" w:hint="cs"/>
          <w:sz w:val="24"/>
          <w:szCs w:val="24"/>
          <w:rtl/>
        </w:rPr>
        <w:t>(أنظر/ي جدول 8).</w:t>
      </w:r>
    </w:p>
    <w:p w:rsidR="007B3B36" w:rsidRPr="00AF3255" w:rsidRDefault="007B3B36" w:rsidP="00FD757A">
      <w:pPr>
        <w:tabs>
          <w:tab w:val="left" w:pos="-1"/>
        </w:tabs>
        <w:ind w:left="-1"/>
        <w:jc w:val="both"/>
        <w:rPr>
          <w:rFonts w:ascii="Arial" w:hAnsi="Arial" w:cs="Simplified Arabic"/>
          <w:sz w:val="24"/>
          <w:szCs w:val="24"/>
          <w:lang w:val="en-GB"/>
        </w:rPr>
      </w:pPr>
    </w:p>
    <w:p w:rsidR="00FD757A" w:rsidRPr="00AF3255" w:rsidRDefault="00FD757A" w:rsidP="009805BD">
      <w:pPr>
        <w:tabs>
          <w:tab w:val="left" w:pos="-1"/>
        </w:tabs>
        <w:ind w:left="-1"/>
        <w:jc w:val="center"/>
        <w:rPr>
          <w:rFonts w:ascii="Arial" w:hAnsi="Arial" w:cs="Simplified Arabic"/>
          <w:b/>
          <w:bCs/>
          <w:sz w:val="24"/>
          <w:szCs w:val="24"/>
          <w:rtl/>
        </w:rPr>
      </w:pPr>
      <w:r w:rsidRPr="00AF3255">
        <w:rPr>
          <w:rFonts w:ascii="Arial" w:hAnsi="Arial" w:cs="Simplified Arabic" w:hint="cs"/>
          <w:b/>
          <w:bCs/>
          <w:sz w:val="24"/>
          <w:szCs w:val="24"/>
          <w:rtl/>
        </w:rPr>
        <w:t>التوزيع النسبي للمؤسسات الصناعية (</w:t>
      </w:r>
      <w:r w:rsidRPr="00AF3255">
        <w:rPr>
          <w:rFonts w:asciiTheme="majorBidi" w:hAnsiTheme="majorBidi" w:cstheme="majorBidi"/>
          <w:b/>
          <w:bCs/>
          <w:sz w:val="24"/>
          <w:szCs w:val="24"/>
          <w:rtl/>
        </w:rPr>
        <w:t>5</w:t>
      </w:r>
      <w:r w:rsidRPr="00AF3255">
        <w:rPr>
          <w:rFonts w:ascii="Arial" w:hAnsi="Arial" w:cs="Simplified Arabic" w:hint="cs"/>
          <w:b/>
          <w:bCs/>
          <w:sz w:val="24"/>
          <w:szCs w:val="24"/>
          <w:rtl/>
        </w:rPr>
        <w:t xml:space="preserve"> عاملين فأكثر) حسب ط</w:t>
      </w:r>
      <w:r w:rsidR="009805BD" w:rsidRPr="00AF3255">
        <w:rPr>
          <w:rFonts w:ascii="Arial" w:hAnsi="Arial" w:cs="Simplified Arabic" w:hint="cs"/>
          <w:b/>
          <w:bCs/>
          <w:sz w:val="24"/>
          <w:szCs w:val="24"/>
          <w:rtl/>
        </w:rPr>
        <w:t>ر</w:t>
      </w:r>
      <w:r w:rsidRPr="00AF3255">
        <w:rPr>
          <w:rFonts w:ascii="Arial" w:hAnsi="Arial" w:cs="Simplified Arabic" w:hint="cs"/>
          <w:b/>
          <w:bCs/>
          <w:sz w:val="24"/>
          <w:szCs w:val="24"/>
          <w:rtl/>
        </w:rPr>
        <w:t xml:space="preserve">يقة بيع منتجاتها، </w:t>
      </w:r>
      <w:r w:rsidRPr="00AF3255">
        <w:rPr>
          <w:rFonts w:asciiTheme="majorBidi" w:hAnsiTheme="majorBidi" w:cstheme="majorBidi"/>
          <w:b/>
          <w:bCs/>
          <w:sz w:val="24"/>
          <w:szCs w:val="24"/>
          <w:rtl/>
        </w:rPr>
        <w:t>2019</w:t>
      </w:r>
    </w:p>
    <w:p w:rsidR="0002064B" w:rsidRPr="00AF3255" w:rsidRDefault="00CF35D4" w:rsidP="00884649">
      <w:pPr>
        <w:tabs>
          <w:tab w:val="left" w:pos="-1"/>
        </w:tabs>
        <w:ind w:left="-1"/>
        <w:jc w:val="both"/>
        <w:rPr>
          <w:rFonts w:ascii="Arial" w:hAnsi="Arial" w:cs="Simplified Arabic"/>
          <w:b/>
          <w:bCs/>
          <w:sz w:val="24"/>
          <w:szCs w:val="24"/>
          <w:rtl/>
        </w:rPr>
      </w:pPr>
      <w:r w:rsidRPr="00AF3255">
        <w:rPr>
          <w:rFonts w:ascii="Arial" w:hAnsi="Arial" w:cs="Simplified Arabic"/>
          <w:b/>
          <w:bCs/>
          <w:sz w:val="24"/>
          <w:szCs w:val="24"/>
          <w:rtl/>
        </w:rPr>
        <w:drawing>
          <wp:inline distT="0" distB="0" distL="0" distR="0">
            <wp:extent cx="5401006" cy="2429302"/>
            <wp:effectExtent l="19050" t="0" r="28244" b="9098"/>
            <wp:docPr id="11"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61860" w:rsidRPr="00AF3255" w:rsidRDefault="00791DC9" w:rsidP="00791DC9">
      <w:pPr>
        <w:tabs>
          <w:tab w:val="left" w:pos="-1"/>
        </w:tabs>
        <w:ind w:left="-1"/>
        <w:jc w:val="both"/>
        <w:rPr>
          <w:rFonts w:ascii="Arial" w:hAnsi="Arial" w:cs="Simplified Arabic"/>
          <w:b/>
          <w:bCs/>
          <w:sz w:val="24"/>
          <w:szCs w:val="24"/>
          <w:rtl/>
        </w:rPr>
      </w:pPr>
      <w:r>
        <w:rPr>
          <w:rFonts w:asciiTheme="majorBidi" w:hAnsiTheme="majorBidi" w:cstheme="majorBidi" w:hint="cs"/>
          <w:b/>
          <w:bCs/>
          <w:sz w:val="24"/>
          <w:szCs w:val="24"/>
          <w:rtl/>
        </w:rPr>
        <w:lastRenderedPageBreak/>
        <w:t>5</w:t>
      </w:r>
      <w:r w:rsidR="000B6BE9" w:rsidRPr="00AF3255">
        <w:rPr>
          <w:rFonts w:asciiTheme="majorBidi" w:hAnsiTheme="majorBidi" w:cstheme="majorBidi"/>
          <w:b/>
          <w:bCs/>
          <w:sz w:val="24"/>
          <w:szCs w:val="24"/>
          <w:rtl/>
        </w:rPr>
        <w:t>.</w:t>
      </w:r>
      <w:r>
        <w:rPr>
          <w:rFonts w:asciiTheme="majorBidi" w:hAnsiTheme="majorBidi" w:cstheme="majorBidi" w:hint="cs"/>
          <w:b/>
          <w:bCs/>
          <w:sz w:val="24"/>
          <w:szCs w:val="24"/>
          <w:rtl/>
        </w:rPr>
        <w:t>2</w:t>
      </w:r>
      <w:r w:rsidR="000B6BE9" w:rsidRPr="00AF3255">
        <w:rPr>
          <w:rFonts w:ascii="Arial" w:hAnsi="Arial" w:cs="Simplified Arabic" w:hint="cs"/>
          <w:b/>
          <w:bCs/>
          <w:sz w:val="24"/>
          <w:szCs w:val="24"/>
          <w:rtl/>
        </w:rPr>
        <w:t xml:space="preserve"> </w:t>
      </w:r>
      <w:r w:rsidR="007F472A" w:rsidRPr="00AF3255">
        <w:rPr>
          <w:rFonts w:ascii="Arial" w:hAnsi="Arial" w:cs="Simplified Arabic" w:hint="cs"/>
          <w:b/>
          <w:bCs/>
          <w:sz w:val="24"/>
          <w:szCs w:val="24"/>
          <w:rtl/>
        </w:rPr>
        <w:t>معدل التشغيل السنوي</w:t>
      </w:r>
      <w:r w:rsidR="00685322" w:rsidRPr="00AF3255">
        <w:rPr>
          <w:rFonts w:ascii="Arial" w:hAnsi="Arial" w:cs="Simplified Arabic" w:hint="cs"/>
          <w:b/>
          <w:bCs/>
          <w:sz w:val="24"/>
          <w:szCs w:val="24"/>
          <w:rtl/>
        </w:rPr>
        <w:t xml:space="preserve"> من الطاقة الانتاجية:</w:t>
      </w:r>
    </w:p>
    <w:p w:rsidR="00685322" w:rsidRPr="00AF3255" w:rsidRDefault="00685322" w:rsidP="007F4A7C">
      <w:pPr>
        <w:tabs>
          <w:tab w:val="left" w:pos="-1"/>
        </w:tabs>
        <w:ind w:left="-1"/>
        <w:jc w:val="both"/>
        <w:rPr>
          <w:rFonts w:ascii="Arial" w:hAnsi="Arial" w:cs="Simplified Arabic"/>
          <w:sz w:val="24"/>
          <w:szCs w:val="24"/>
          <w:rtl/>
        </w:rPr>
      </w:pPr>
      <w:r w:rsidRPr="00AF3255">
        <w:rPr>
          <w:rFonts w:ascii="Arial" w:hAnsi="Arial" w:cs="Simplified Arabic" w:hint="cs"/>
          <w:sz w:val="24"/>
          <w:szCs w:val="24"/>
          <w:rtl/>
        </w:rPr>
        <w:t xml:space="preserve">أشارت نتائج المسح الى أن أن كافة المؤسسات الصناعية العاملة في فلسطين لم تقم بتشغيل كامل طاقتها الانتاجية خلال عام </w:t>
      </w:r>
      <w:r w:rsidRPr="00AF3255">
        <w:rPr>
          <w:rFonts w:asciiTheme="majorBidi" w:hAnsiTheme="majorBidi" w:cstheme="majorBidi"/>
          <w:sz w:val="24"/>
          <w:szCs w:val="24"/>
          <w:rtl/>
        </w:rPr>
        <w:t>2019</w:t>
      </w:r>
      <w:r w:rsidRPr="00AF3255">
        <w:rPr>
          <w:rFonts w:ascii="Arial" w:hAnsi="Arial" w:cs="Simplified Arabic" w:hint="cs"/>
          <w:sz w:val="24"/>
          <w:szCs w:val="24"/>
          <w:rtl/>
        </w:rPr>
        <w:t xml:space="preserve">، وأن هناك تفاوت في هذا المؤشر بين مختلف المحافظات خصوصا بين محافظات الضفة الغربية </w:t>
      </w:r>
      <w:r w:rsidR="00A72062" w:rsidRPr="00AF3255">
        <w:rPr>
          <w:rFonts w:ascii="Arial" w:hAnsi="Arial" w:cs="Simplified Arabic" w:hint="cs"/>
          <w:sz w:val="24"/>
          <w:szCs w:val="24"/>
          <w:rtl/>
        </w:rPr>
        <w:t xml:space="preserve">وقطاع غزة، ففي حين قامت المؤسسات الصناعية العاملة في محافظة الخليل بتشغيل حوالي </w:t>
      </w:r>
      <w:r w:rsidR="00A72062" w:rsidRPr="00AF3255">
        <w:rPr>
          <w:rFonts w:asciiTheme="majorBidi" w:hAnsiTheme="majorBidi" w:cstheme="majorBidi"/>
          <w:sz w:val="24"/>
          <w:szCs w:val="24"/>
          <w:rtl/>
        </w:rPr>
        <w:t xml:space="preserve">83.2% </w:t>
      </w:r>
      <w:r w:rsidR="00A72062" w:rsidRPr="00AF3255">
        <w:rPr>
          <w:rFonts w:ascii="Arial" w:hAnsi="Arial" w:cs="Simplified Arabic" w:hint="cs"/>
          <w:sz w:val="24"/>
          <w:szCs w:val="24"/>
          <w:rtl/>
        </w:rPr>
        <w:t xml:space="preserve">من طاقتها التشغيلية فان المؤسسات الصناعية العاملة في محافظة غزة قامت </w:t>
      </w:r>
      <w:r w:rsidR="007F4A7C">
        <w:rPr>
          <w:rFonts w:ascii="Arial" w:hAnsi="Arial" w:cs="Simplified Arabic" w:hint="cs"/>
          <w:sz w:val="24"/>
          <w:szCs w:val="24"/>
          <w:rtl/>
        </w:rPr>
        <w:t>بتشغيل</w:t>
      </w:r>
      <w:r w:rsidR="00A72062" w:rsidRPr="00AF3255">
        <w:rPr>
          <w:rFonts w:ascii="Arial" w:hAnsi="Arial" w:cs="Simplified Arabic" w:hint="cs"/>
          <w:sz w:val="24"/>
          <w:szCs w:val="24"/>
          <w:rtl/>
        </w:rPr>
        <w:t xml:space="preserve"> حوالي </w:t>
      </w:r>
      <w:r w:rsidR="00A72062" w:rsidRPr="00AF3255">
        <w:rPr>
          <w:rFonts w:asciiTheme="majorBidi" w:hAnsiTheme="majorBidi" w:cstheme="majorBidi"/>
          <w:sz w:val="24"/>
          <w:szCs w:val="24"/>
          <w:rtl/>
        </w:rPr>
        <w:t>57</w:t>
      </w:r>
      <w:r w:rsidR="007F4A7C">
        <w:rPr>
          <w:rFonts w:asciiTheme="majorBidi" w:hAnsiTheme="majorBidi" w:cstheme="majorBidi" w:hint="cs"/>
          <w:sz w:val="24"/>
          <w:szCs w:val="24"/>
          <w:rtl/>
        </w:rPr>
        <w:t>.2</w:t>
      </w:r>
      <w:r w:rsidR="00A72062" w:rsidRPr="00AF3255">
        <w:rPr>
          <w:rFonts w:asciiTheme="majorBidi" w:hAnsiTheme="majorBidi" w:cstheme="majorBidi"/>
          <w:sz w:val="24"/>
          <w:szCs w:val="24"/>
          <w:rtl/>
        </w:rPr>
        <w:t>%</w:t>
      </w:r>
      <w:r w:rsidR="00A72062" w:rsidRPr="00AF3255">
        <w:rPr>
          <w:rFonts w:ascii="Arial" w:hAnsi="Arial" w:cs="Simplified Arabic" w:hint="cs"/>
          <w:sz w:val="24"/>
          <w:szCs w:val="24"/>
          <w:rtl/>
        </w:rPr>
        <w:t xml:space="preserve"> فقط من طاقتها الانتاجية، والشكل التالي يبين </w:t>
      </w:r>
      <w:r w:rsidR="007F4A7C">
        <w:rPr>
          <w:rFonts w:ascii="Arial" w:hAnsi="Arial" w:cs="Simplified Arabic" w:hint="cs"/>
          <w:sz w:val="24"/>
          <w:szCs w:val="24"/>
          <w:rtl/>
        </w:rPr>
        <w:t xml:space="preserve">معدل التشغيل السنوي </w:t>
      </w:r>
      <w:r w:rsidR="00A72062" w:rsidRPr="00AF3255">
        <w:rPr>
          <w:rFonts w:ascii="Arial" w:hAnsi="Arial" w:cs="Simplified Arabic" w:hint="cs"/>
          <w:sz w:val="24"/>
          <w:szCs w:val="24"/>
          <w:rtl/>
        </w:rPr>
        <w:t xml:space="preserve">للمؤسسات الصناعية </w:t>
      </w:r>
      <w:r w:rsidR="007F4A7C">
        <w:rPr>
          <w:rFonts w:ascii="Arial" w:hAnsi="Arial" w:cs="Simplified Arabic" w:hint="cs"/>
          <w:sz w:val="24"/>
          <w:szCs w:val="24"/>
          <w:rtl/>
        </w:rPr>
        <w:t xml:space="preserve">من </w:t>
      </w:r>
      <w:r w:rsidR="00A72062" w:rsidRPr="00AF3255">
        <w:rPr>
          <w:rFonts w:ascii="Arial" w:hAnsi="Arial" w:cs="Simplified Arabic" w:hint="cs"/>
          <w:sz w:val="24"/>
          <w:szCs w:val="24"/>
          <w:rtl/>
        </w:rPr>
        <w:t xml:space="preserve">طاقتها الانتاجية. </w:t>
      </w:r>
      <w:r w:rsidR="00A72062" w:rsidRPr="00AF3255">
        <w:rPr>
          <w:rFonts w:cs="Simplified Arabic" w:hint="cs"/>
          <w:sz w:val="24"/>
          <w:szCs w:val="24"/>
          <w:rtl/>
        </w:rPr>
        <w:t>(أنظر/ي جدول 10).</w:t>
      </w:r>
    </w:p>
    <w:p w:rsidR="00B544ED" w:rsidRPr="005614F4" w:rsidRDefault="00B544ED" w:rsidP="00A72062">
      <w:pPr>
        <w:tabs>
          <w:tab w:val="left" w:pos="-1"/>
        </w:tabs>
        <w:ind w:left="-1"/>
        <w:jc w:val="both"/>
        <w:rPr>
          <w:rFonts w:ascii="Arial" w:hAnsi="Arial" w:cs="Simplified Arabic"/>
          <w:sz w:val="16"/>
          <w:szCs w:val="16"/>
          <w:rtl/>
        </w:rPr>
      </w:pPr>
    </w:p>
    <w:p w:rsidR="00A72062" w:rsidRPr="00AF3255" w:rsidRDefault="007F4A7C" w:rsidP="00FA5D41">
      <w:pPr>
        <w:tabs>
          <w:tab w:val="left" w:pos="-1"/>
        </w:tabs>
        <w:ind w:left="-1"/>
        <w:jc w:val="center"/>
        <w:rPr>
          <w:rFonts w:ascii="Arial" w:hAnsi="Arial" w:cs="Simplified Arabic"/>
          <w:b/>
          <w:bCs/>
          <w:sz w:val="24"/>
          <w:szCs w:val="24"/>
          <w:rtl/>
        </w:rPr>
      </w:pPr>
      <w:r>
        <w:rPr>
          <w:rFonts w:ascii="Arial" w:hAnsi="Arial" w:cs="Simplified Arabic" w:hint="cs"/>
          <w:b/>
          <w:bCs/>
          <w:sz w:val="24"/>
          <w:szCs w:val="24"/>
          <w:rtl/>
        </w:rPr>
        <w:t>معدل</w:t>
      </w:r>
      <w:r w:rsidR="00A72062" w:rsidRPr="00AF3255">
        <w:rPr>
          <w:rFonts w:ascii="Arial" w:hAnsi="Arial" w:cs="Simplified Arabic" w:hint="cs"/>
          <w:b/>
          <w:bCs/>
          <w:sz w:val="24"/>
          <w:szCs w:val="24"/>
          <w:rtl/>
        </w:rPr>
        <w:t xml:space="preserve"> </w:t>
      </w:r>
      <w:r>
        <w:rPr>
          <w:rFonts w:ascii="Arial" w:hAnsi="Arial" w:cs="Simplified Arabic" w:hint="cs"/>
          <w:b/>
          <w:bCs/>
          <w:sz w:val="24"/>
          <w:szCs w:val="24"/>
          <w:rtl/>
        </w:rPr>
        <w:t>ال</w:t>
      </w:r>
      <w:r w:rsidR="00A72062" w:rsidRPr="00AF3255">
        <w:rPr>
          <w:rFonts w:ascii="Arial" w:hAnsi="Arial" w:cs="Simplified Arabic" w:hint="cs"/>
          <w:b/>
          <w:bCs/>
          <w:sz w:val="24"/>
          <w:szCs w:val="24"/>
          <w:rtl/>
        </w:rPr>
        <w:t>تشغيل</w:t>
      </w:r>
      <w:r>
        <w:rPr>
          <w:rFonts w:ascii="Arial" w:hAnsi="Arial" w:cs="Simplified Arabic" w:hint="cs"/>
          <w:b/>
          <w:bCs/>
          <w:sz w:val="24"/>
          <w:szCs w:val="24"/>
          <w:rtl/>
        </w:rPr>
        <w:t xml:space="preserve"> السنوي</w:t>
      </w:r>
      <w:r w:rsidR="00A72062" w:rsidRPr="00AF3255">
        <w:rPr>
          <w:rFonts w:ascii="Arial" w:hAnsi="Arial" w:cs="Simplified Arabic" w:hint="cs"/>
          <w:b/>
          <w:bCs/>
          <w:sz w:val="24"/>
          <w:szCs w:val="24"/>
          <w:rtl/>
        </w:rPr>
        <w:t xml:space="preserve"> </w:t>
      </w:r>
      <w:r>
        <w:rPr>
          <w:rFonts w:ascii="Arial" w:hAnsi="Arial" w:cs="Simplified Arabic" w:hint="cs"/>
          <w:b/>
          <w:bCs/>
          <w:sz w:val="24"/>
          <w:szCs w:val="24"/>
          <w:rtl/>
        </w:rPr>
        <w:t>ل</w:t>
      </w:r>
      <w:r w:rsidR="00A72062" w:rsidRPr="00AF3255">
        <w:rPr>
          <w:rFonts w:ascii="Arial" w:hAnsi="Arial" w:cs="Simplified Arabic" w:hint="cs"/>
          <w:b/>
          <w:bCs/>
          <w:sz w:val="24"/>
          <w:szCs w:val="24"/>
          <w:rtl/>
        </w:rPr>
        <w:t>لمؤسسات الصناعية</w:t>
      </w:r>
      <w:r w:rsidR="00FA5D41">
        <w:rPr>
          <w:rFonts w:ascii="Arial" w:hAnsi="Arial" w:cs="Simplified Arabic" w:hint="cs"/>
          <w:b/>
          <w:bCs/>
          <w:sz w:val="24"/>
          <w:szCs w:val="24"/>
          <w:rtl/>
        </w:rPr>
        <w:t xml:space="preserve"> </w:t>
      </w:r>
      <w:r w:rsidR="00FA5D41" w:rsidRPr="00FA5D41">
        <w:rPr>
          <w:rFonts w:cs="Simplified Arabic" w:hint="cs"/>
          <w:b/>
          <w:bCs/>
          <w:sz w:val="24"/>
          <w:szCs w:val="24"/>
          <w:rtl/>
        </w:rPr>
        <w:t xml:space="preserve">(5 عاملين فأكثر) </w:t>
      </w:r>
      <w:r w:rsidRPr="00FA5D41">
        <w:rPr>
          <w:rFonts w:ascii="Arial" w:hAnsi="Arial" w:cs="Simplified Arabic" w:hint="cs"/>
          <w:b/>
          <w:bCs/>
          <w:sz w:val="24"/>
          <w:szCs w:val="24"/>
          <w:rtl/>
        </w:rPr>
        <w:t>م</w:t>
      </w:r>
      <w:r>
        <w:rPr>
          <w:rFonts w:ascii="Arial" w:hAnsi="Arial" w:cs="Simplified Arabic" w:hint="cs"/>
          <w:b/>
          <w:bCs/>
          <w:sz w:val="24"/>
          <w:szCs w:val="24"/>
          <w:rtl/>
        </w:rPr>
        <w:t xml:space="preserve">ن </w:t>
      </w:r>
      <w:r w:rsidR="00A72062" w:rsidRPr="00AF3255">
        <w:rPr>
          <w:rFonts w:ascii="Arial" w:hAnsi="Arial" w:cs="Simplified Arabic" w:hint="cs"/>
          <w:b/>
          <w:bCs/>
          <w:sz w:val="24"/>
          <w:szCs w:val="24"/>
          <w:rtl/>
        </w:rPr>
        <w:t xml:space="preserve">طاقتها الانتاجية حسب المحافظة، </w:t>
      </w:r>
      <w:r w:rsidR="00A72062" w:rsidRPr="00AF3255">
        <w:rPr>
          <w:rFonts w:asciiTheme="majorBidi" w:hAnsiTheme="majorBidi" w:cstheme="majorBidi"/>
          <w:b/>
          <w:bCs/>
          <w:sz w:val="24"/>
          <w:szCs w:val="24"/>
          <w:rtl/>
        </w:rPr>
        <w:t>2019</w:t>
      </w:r>
    </w:p>
    <w:p w:rsidR="007F472A" w:rsidRPr="00AF3255" w:rsidRDefault="007F472A" w:rsidP="00884649">
      <w:pPr>
        <w:tabs>
          <w:tab w:val="left" w:pos="-1"/>
        </w:tabs>
        <w:ind w:left="-1"/>
        <w:jc w:val="both"/>
        <w:rPr>
          <w:rFonts w:ascii="Arial" w:hAnsi="Arial" w:cs="Simplified Arabic"/>
          <w:b/>
          <w:bCs/>
          <w:sz w:val="24"/>
          <w:szCs w:val="24"/>
          <w:rtl/>
        </w:rPr>
      </w:pPr>
      <w:r w:rsidRPr="00AF3255">
        <w:rPr>
          <w:rFonts w:ascii="Arial" w:hAnsi="Arial" w:cs="Simplified Arabic"/>
          <w:b/>
          <w:bCs/>
          <w:sz w:val="24"/>
          <w:szCs w:val="24"/>
          <w:rtl/>
        </w:rPr>
        <w:drawing>
          <wp:inline distT="0" distB="0" distL="0" distR="0">
            <wp:extent cx="5890430" cy="2668137"/>
            <wp:effectExtent l="19050" t="0" r="15070" b="0"/>
            <wp:docPr id="16"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F472A" w:rsidRPr="005614F4" w:rsidRDefault="007F472A" w:rsidP="00884649">
      <w:pPr>
        <w:tabs>
          <w:tab w:val="left" w:pos="-1"/>
        </w:tabs>
        <w:ind w:left="-1"/>
        <w:jc w:val="both"/>
        <w:rPr>
          <w:rFonts w:ascii="Arial" w:hAnsi="Arial" w:cs="Simplified Arabic"/>
          <w:b/>
          <w:bCs/>
          <w:sz w:val="16"/>
          <w:szCs w:val="16"/>
          <w:rtl/>
        </w:rPr>
      </w:pPr>
    </w:p>
    <w:p w:rsidR="001F2FA7" w:rsidRPr="00AF3255" w:rsidRDefault="000B6BE9" w:rsidP="00BB53A0">
      <w:pPr>
        <w:tabs>
          <w:tab w:val="left" w:pos="-1"/>
        </w:tabs>
        <w:ind w:left="-1"/>
        <w:jc w:val="both"/>
        <w:rPr>
          <w:rFonts w:ascii="Arial" w:hAnsi="Arial" w:cs="Simplified Arabic"/>
          <w:b/>
          <w:bCs/>
          <w:sz w:val="24"/>
          <w:szCs w:val="24"/>
          <w:rtl/>
        </w:rPr>
      </w:pPr>
      <w:r w:rsidRPr="00AF3255">
        <w:rPr>
          <w:rFonts w:asciiTheme="majorBidi" w:hAnsiTheme="majorBidi" w:cstheme="majorBidi"/>
          <w:b/>
          <w:bCs/>
          <w:sz w:val="24"/>
          <w:szCs w:val="24"/>
          <w:rtl/>
        </w:rPr>
        <w:t>6.2</w:t>
      </w:r>
      <w:r w:rsidRPr="00AF3255">
        <w:rPr>
          <w:rFonts w:ascii="Arial" w:hAnsi="Arial" w:cs="Simplified Arabic" w:hint="cs"/>
          <w:b/>
          <w:bCs/>
          <w:sz w:val="24"/>
          <w:szCs w:val="24"/>
          <w:rtl/>
        </w:rPr>
        <w:t xml:space="preserve"> </w:t>
      </w:r>
      <w:r w:rsidR="001F2FA7" w:rsidRPr="00AF3255">
        <w:rPr>
          <w:rFonts w:ascii="Arial" w:hAnsi="Arial" w:cs="Simplified Arabic" w:hint="cs"/>
          <w:b/>
          <w:bCs/>
          <w:sz w:val="24"/>
          <w:szCs w:val="24"/>
          <w:rtl/>
        </w:rPr>
        <w:t xml:space="preserve">انتاج المؤسسة حسب </w:t>
      </w:r>
      <w:r w:rsidR="00A44E0B" w:rsidRPr="00AF3255">
        <w:rPr>
          <w:rFonts w:ascii="Arial" w:hAnsi="Arial" w:cs="Simplified Arabic" w:hint="cs"/>
          <w:b/>
          <w:bCs/>
          <w:sz w:val="24"/>
          <w:szCs w:val="24"/>
          <w:rtl/>
        </w:rPr>
        <w:t>مكان</w:t>
      </w:r>
      <w:r w:rsidR="001F2FA7" w:rsidRPr="00AF3255">
        <w:rPr>
          <w:rFonts w:ascii="Arial" w:hAnsi="Arial" w:cs="Simplified Arabic" w:hint="cs"/>
          <w:b/>
          <w:bCs/>
          <w:sz w:val="24"/>
          <w:szCs w:val="24"/>
          <w:rtl/>
        </w:rPr>
        <w:t xml:space="preserve"> </w:t>
      </w:r>
      <w:r w:rsidR="002B6F7F" w:rsidRPr="00AF3255">
        <w:rPr>
          <w:rFonts w:ascii="Arial" w:hAnsi="Arial" w:cs="Simplified Arabic" w:hint="cs"/>
          <w:b/>
          <w:bCs/>
          <w:sz w:val="24"/>
          <w:szCs w:val="24"/>
          <w:rtl/>
        </w:rPr>
        <w:t>بيع</w:t>
      </w:r>
      <w:r w:rsidR="00BB53A0" w:rsidRPr="00AF3255">
        <w:rPr>
          <w:rFonts w:ascii="Arial" w:hAnsi="Arial" w:cs="Simplified Arabic" w:hint="cs"/>
          <w:b/>
          <w:bCs/>
          <w:sz w:val="24"/>
          <w:szCs w:val="24"/>
          <w:rtl/>
        </w:rPr>
        <w:t xml:space="preserve"> المنتج</w:t>
      </w:r>
      <w:r w:rsidR="002B6F7F" w:rsidRPr="00AF3255">
        <w:rPr>
          <w:rFonts w:ascii="Arial" w:hAnsi="Arial" w:cs="Simplified Arabic" w:hint="cs"/>
          <w:b/>
          <w:bCs/>
          <w:sz w:val="24"/>
          <w:szCs w:val="24"/>
          <w:rtl/>
        </w:rPr>
        <w:t>:</w:t>
      </w:r>
    </w:p>
    <w:p w:rsidR="002B6F7F" w:rsidRPr="00AF3255" w:rsidRDefault="002B6F7F" w:rsidP="005614F4">
      <w:pPr>
        <w:tabs>
          <w:tab w:val="left" w:pos="-1"/>
        </w:tabs>
        <w:ind w:left="-1"/>
        <w:jc w:val="both"/>
        <w:rPr>
          <w:rFonts w:ascii="Arial" w:hAnsi="Arial" w:cs="Simplified Arabic"/>
          <w:sz w:val="24"/>
          <w:szCs w:val="24"/>
          <w:rtl/>
        </w:rPr>
      </w:pPr>
      <w:r w:rsidRPr="00AF3255">
        <w:rPr>
          <w:rFonts w:ascii="Arial" w:hAnsi="Arial" w:cs="Simplified Arabic" w:hint="cs"/>
          <w:sz w:val="24"/>
          <w:szCs w:val="24"/>
          <w:rtl/>
        </w:rPr>
        <w:t xml:space="preserve">تشير بيانات المسح الى أن </w:t>
      </w:r>
      <w:r w:rsidR="00A44E0B" w:rsidRPr="00AF3255">
        <w:rPr>
          <w:rFonts w:asciiTheme="majorBidi" w:hAnsiTheme="majorBidi" w:cstheme="majorBidi"/>
          <w:sz w:val="24"/>
          <w:szCs w:val="24"/>
          <w:rtl/>
        </w:rPr>
        <w:t>75.7%</w:t>
      </w:r>
      <w:r w:rsidR="00A44E0B" w:rsidRPr="00AF3255">
        <w:rPr>
          <w:rFonts w:ascii="Arial" w:hAnsi="Arial" w:cs="Simplified Arabic" w:hint="cs"/>
          <w:sz w:val="24"/>
          <w:szCs w:val="24"/>
          <w:rtl/>
        </w:rPr>
        <w:t xml:space="preserve"> من اجمالي انتاج المؤسسات الصناعية في الضفة الغربية تباع في السوق المحلي، فيما </w:t>
      </w:r>
      <w:r w:rsidR="00A44E0B" w:rsidRPr="00AF3255">
        <w:rPr>
          <w:rFonts w:asciiTheme="majorBidi" w:hAnsiTheme="majorBidi" w:cstheme="majorBidi"/>
          <w:sz w:val="24"/>
          <w:szCs w:val="24"/>
          <w:rtl/>
        </w:rPr>
        <w:t>99.2%</w:t>
      </w:r>
      <w:r w:rsidR="00A44E0B" w:rsidRPr="00AF3255">
        <w:rPr>
          <w:rFonts w:ascii="Arial" w:hAnsi="Arial" w:cs="Simplified Arabic" w:hint="cs"/>
          <w:sz w:val="24"/>
          <w:szCs w:val="24"/>
          <w:rtl/>
        </w:rPr>
        <w:t xml:space="preserve"> من اجمالي انتاج المؤسسات الصناعية في قطاع غزة تباع في السوق المحلي، فيما </w:t>
      </w:r>
      <w:r w:rsidR="00A44E0B" w:rsidRPr="00AF3255">
        <w:rPr>
          <w:rFonts w:asciiTheme="majorBidi" w:hAnsiTheme="majorBidi" w:cstheme="majorBidi"/>
          <w:sz w:val="24"/>
          <w:szCs w:val="24"/>
          <w:rtl/>
        </w:rPr>
        <w:t>22.4%</w:t>
      </w:r>
      <w:r w:rsidR="00A44E0B" w:rsidRPr="00AF3255">
        <w:rPr>
          <w:rFonts w:ascii="Arial" w:hAnsi="Arial" w:cs="Simplified Arabic" w:hint="cs"/>
          <w:sz w:val="24"/>
          <w:szCs w:val="24"/>
          <w:rtl/>
        </w:rPr>
        <w:t xml:space="preserve"> من انتاج المؤسسات الصناعية في الضفة الغربية تباع في السوق الاسرائيلي، والشكل التالي يبين توزيع اجمالي انتاج المؤسسات الصناعية حسب مكان البيع. </w:t>
      </w:r>
      <w:r w:rsidR="00A44E0B" w:rsidRPr="00AF3255">
        <w:rPr>
          <w:rFonts w:cs="Simplified Arabic" w:hint="cs"/>
          <w:sz w:val="24"/>
          <w:szCs w:val="24"/>
          <w:rtl/>
        </w:rPr>
        <w:t>(أنظر/ي جدول 11).</w:t>
      </w:r>
    </w:p>
    <w:p w:rsidR="00B544ED" w:rsidRPr="005614F4" w:rsidRDefault="00B544ED" w:rsidP="00A44E0B">
      <w:pPr>
        <w:tabs>
          <w:tab w:val="left" w:pos="-1"/>
        </w:tabs>
        <w:ind w:left="-1"/>
        <w:jc w:val="both"/>
        <w:rPr>
          <w:rFonts w:ascii="Arial" w:hAnsi="Arial" w:cs="Simplified Arabic"/>
          <w:sz w:val="16"/>
          <w:szCs w:val="16"/>
          <w:rtl/>
        </w:rPr>
      </w:pPr>
    </w:p>
    <w:p w:rsidR="00443F97" w:rsidRPr="00AF3255" w:rsidRDefault="00A44E0B" w:rsidP="00BB53A0">
      <w:pPr>
        <w:tabs>
          <w:tab w:val="left" w:pos="-1"/>
        </w:tabs>
        <w:ind w:left="-1"/>
        <w:jc w:val="center"/>
        <w:rPr>
          <w:rFonts w:ascii="Arial" w:hAnsi="Arial" w:cs="Simplified Arabic"/>
          <w:b/>
          <w:bCs/>
          <w:sz w:val="24"/>
          <w:szCs w:val="24"/>
          <w:rtl/>
        </w:rPr>
      </w:pPr>
      <w:r w:rsidRPr="00AF3255">
        <w:rPr>
          <w:rFonts w:ascii="Arial" w:hAnsi="Arial" w:cs="Simplified Arabic" w:hint="cs"/>
          <w:b/>
          <w:bCs/>
          <w:sz w:val="24"/>
          <w:szCs w:val="24"/>
          <w:rtl/>
        </w:rPr>
        <w:t>توزيع اجمالي انتاج المؤسسات الصناعية</w:t>
      </w:r>
      <w:r w:rsidR="007553D7">
        <w:rPr>
          <w:rFonts w:ascii="Arial" w:hAnsi="Arial" w:cs="Simplified Arabic" w:hint="cs"/>
          <w:b/>
          <w:bCs/>
          <w:sz w:val="24"/>
          <w:szCs w:val="24"/>
          <w:rtl/>
        </w:rPr>
        <w:t xml:space="preserve"> (</w:t>
      </w:r>
      <w:r w:rsidR="007553D7" w:rsidRPr="007553D7">
        <w:rPr>
          <w:rFonts w:asciiTheme="majorBidi" w:hAnsiTheme="majorBidi" w:cstheme="majorBidi"/>
          <w:b/>
          <w:bCs/>
          <w:sz w:val="24"/>
          <w:szCs w:val="24"/>
          <w:rtl/>
        </w:rPr>
        <w:t>5</w:t>
      </w:r>
      <w:r w:rsidR="007553D7">
        <w:rPr>
          <w:rFonts w:ascii="Arial" w:hAnsi="Arial" w:cs="Simplified Arabic" w:hint="cs"/>
          <w:b/>
          <w:bCs/>
          <w:sz w:val="24"/>
          <w:szCs w:val="24"/>
          <w:rtl/>
        </w:rPr>
        <w:t xml:space="preserve"> عاملين فأكثر)</w:t>
      </w:r>
      <w:r w:rsidRPr="00AF3255">
        <w:rPr>
          <w:rFonts w:ascii="Arial" w:hAnsi="Arial" w:cs="Simplified Arabic" w:hint="cs"/>
          <w:b/>
          <w:bCs/>
          <w:sz w:val="24"/>
          <w:szCs w:val="24"/>
          <w:rtl/>
        </w:rPr>
        <w:t xml:space="preserve"> حسب مكان بيع</w:t>
      </w:r>
      <w:r w:rsidR="00BB53A0" w:rsidRPr="00AF3255">
        <w:rPr>
          <w:rFonts w:ascii="Arial" w:hAnsi="Arial" w:cs="Simplified Arabic" w:hint="cs"/>
          <w:b/>
          <w:bCs/>
          <w:sz w:val="24"/>
          <w:szCs w:val="24"/>
          <w:rtl/>
        </w:rPr>
        <w:t xml:space="preserve"> المنتج</w:t>
      </w:r>
      <w:r w:rsidRPr="00AF3255">
        <w:rPr>
          <w:rFonts w:ascii="Arial" w:hAnsi="Arial" w:cs="Simplified Arabic" w:hint="cs"/>
          <w:b/>
          <w:bCs/>
          <w:sz w:val="24"/>
          <w:szCs w:val="24"/>
          <w:rtl/>
        </w:rPr>
        <w:t xml:space="preserve"> والمنطقة، </w:t>
      </w:r>
      <w:r w:rsidRPr="00AF3255">
        <w:rPr>
          <w:rFonts w:asciiTheme="majorBidi" w:hAnsiTheme="majorBidi" w:cstheme="majorBidi"/>
          <w:b/>
          <w:bCs/>
          <w:sz w:val="24"/>
          <w:szCs w:val="24"/>
          <w:rtl/>
        </w:rPr>
        <w:t>2019</w:t>
      </w:r>
    </w:p>
    <w:p w:rsidR="001F2FA7" w:rsidRPr="00AF3255" w:rsidRDefault="00443F97" w:rsidP="00747D0B">
      <w:pPr>
        <w:tabs>
          <w:tab w:val="left" w:pos="-1"/>
        </w:tabs>
        <w:ind w:left="-1"/>
        <w:jc w:val="center"/>
        <w:rPr>
          <w:rFonts w:ascii="Arial" w:hAnsi="Arial" w:cs="Simplified Arabic"/>
          <w:b/>
          <w:bCs/>
          <w:sz w:val="24"/>
          <w:szCs w:val="24"/>
          <w:rtl/>
        </w:rPr>
      </w:pPr>
      <w:r w:rsidRPr="00AF3255">
        <w:rPr>
          <w:rFonts w:ascii="Arial" w:hAnsi="Arial" w:cs="Simplified Arabic"/>
          <w:b/>
          <w:bCs/>
          <w:sz w:val="24"/>
          <w:szCs w:val="24"/>
          <w:rtl/>
        </w:rPr>
        <w:drawing>
          <wp:inline distT="0" distB="0" distL="0" distR="0">
            <wp:extent cx="5603984" cy="2102069"/>
            <wp:effectExtent l="19050" t="0" r="0" b="0"/>
            <wp:docPr id="17"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F2FA7" w:rsidRPr="00AF3255" w:rsidRDefault="000B6BE9" w:rsidP="00884649">
      <w:pPr>
        <w:tabs>
          <w:tab w:val="left" w:pos="-1"/>
        </w:tabs>
        <w:ind w:left="-1"/>
        <w:jc w:val="both"/>
        <w:rPr>
          <w:rFonts w:ascii="Arial" w:hAnsi="Arial" w:cs="Simplified Arabic"/>
          <w:b/>
          <w:bCs/>
          <w:sz w:val="24"/>
          <w:szCs w:val="24"/>
          <w:rtl/>
        </w:rPr>
      </w:pPr>
      <w:r w:rsidRPr="00AF3255">
        <w:rPr>
          <w:rFonts w:asciiTheme="majorBidi" w:hAnsiTheme="majorBidi" w:cstheme="majorBidi"/>
          <w:b/>
          <w:bCs/>
          <w:sz w:val="24"/>
          <w:szCs w:val="24"/>
          <w:rtl/>
        </w:rPr>
        <w:lastRenderedPageBreak/>
        <w:t>7.2</w:t>
      </w:r>
      <w:r w:rsidRPr="00AF3255">
        <w:rPr>
          <w:rFonts w:ascii="Arial" w:hAnsi="Arial" w:cs="Simplified Arabic" w:hint="cs"/>
          <w:b/>
          <w:bCs/>
          <w:sz w:val="24"/>
          <w:szCs w:val="24"/>
          <w:rtl/>
        </w:rPr>
        <w:t xml:space="preserve"> </w:t>
      </w:r>
      <w:r w:rsidR="001F2FA7" w:rsidRPr="00AF3255">
        <w:rPr>
          <w:rFonts w:ascii="Arial" w:hAnsi="Arial" w:cs="Simplified Arabic" w:hint="cs"/>
          <w:b/>
          <w:bCs/>
          <w:sz w:val="24"/>
          <w:szCs w:val="24"/>
          <w:rtl/>
        </w:rPr>
        <w:t>المنافسة</w:t>
      </w:r>
    </w:p>
    <w:p w:rsidR="00351958" w:rsidRPr="00AF3255" w:rsidRDefault="00351958" w:rsidP="00892DE3">
      <w:pPr>
        <w:jc w:val="lowKashida"/>
        <w:rPr>
          <w:rFonts w:cs="Simplified Arabic"/>
          <w:sz w:val="24"/>
          <w:szCs w:val="24"/>
          <w:rtl/>
        </w:rPr>
      </w:pPr>
      <w:r w:rsidRPr="00AF3255">
        <w:rPr>
          <w:rFonts w:cs="Simplified Arabic" w:hint="cs"/>
          <w:sz w:val="24"/>
          <w:szCs w:val="24"/>
          <w:rtl/>
        </w:rPr>
        <w:t xml:space="preserve">أشار </w:t>
      </w:r>
      <w:r w:rsidR="00892DE3" w:rsidRPr="00AF3255">
        <w:rPr>
          <w:rFonts w:cs="Simplified Arabic" w:hint="cs"/>
          <w:sz w:val="24"/>
          <w:szCs w:val="24"/>
          <w:rtl/>
        </w:rPr>
        <w:t>48.1</w:t>
      </w:r>
      <w:r w:rsidRPr="00AF3255">
        <w:rPr>
          <w:rFonts w:cs="Simplified Arabic" w:hint="cs"/>
          <w:sz w:val="24"/>
          <w:szCs w:val="24"/>
          <w:rtl/>
        </w:rPr>
        <w:t xml:space="preserve">% من أصحاب/ مدراء المؤسسات الصناعية في فلسطين إلى وجود </w:t>
      </w:r>
      <w:r w:rsidR="00892DE3" w:rsidRPr="00AF3255">
        <w:rPr>
          <w:rFonts w:cs="Simplified Arabic" w:hint="cs"/>
          <w:sz w:val="24"/>
          <w:szCs w:val="24"/>
          <w:rtl/>
        </w:rPr>
        <w:t>أكثر من 10 منافسين لمنتجات مؤسستهم بواقع 51.8% في الضفة الغربية و33.1% في قطاع غزة، في حين ذكر 6.0% من أصحاب/ مدراء المؤسسات الصناعية في فلسطين الى عدم وجود منافسة لمنتجات مؤسسا</w:t>
      </w:r>
      <w:r w:rsidR="0010053F">
        <w:rPr>
          <w:rFonts w:cs="Simplified Arabic" w:hint="cs"/>
          <w:sz w:val="24"/>
          <w:szCs w:val="24"/>
          <w:rtl/>
        </w:rPr>
        <w:t>تهم بواقع 5.9% في الضفة الغربية</w:t>
      </w:r>
      <w:r w:rsidR="00892DE3" w:rsidRPr="00AF3255">
        <w:rPr>
          <w:rFonts w:cs="Simplified Arabic" w:hint="cs"/>
          <w:sz w:val="24"/>
          <w:szCs w:val="24"/>
          <w:rtl/>
        </w:rPr>
        <w:t xml:space="preserve"> و6.5% في قطاع غزة، والشكل التالي يبين التوزيع النسبي للمؤسسات الصناعية حسب عدد المنافسين لمنتجاتهم. (أنظر/ي جدول 21).</w:t>
      </w:r>
    </w:p>
    <w:p w:rsidR="00F03B6E" w:rsidRPr="00121563" w:rsidRDefault="00F03B6E" w:rsidP="00892DE3">
      <w:pPr>
        <w:jc w:val="lowKashida"/>
        <w:rPr>
          <w:rFonts w:cs="Simplified Arabic"/>
          <w:rtl/>
        </w:rPr>
      </w:pPr>
    </w:p>
    <w:p w:rsidR="0041606F" w:rsidRPr="00AF3255" w:rsidRDefault="0041606F" w:rsidP="0041606F">
      <w:pPr>
        <w:tabs>
          <w:tab w:val="left" w:pos="-1"/>
        </w:tabs>
        <w:ind w:left="-1"/>
        <w:jc w:val="center"/>
        <w:rPr>
          <w:rFonts w:ascii="Arial" w:hAnsi="Arial" w:cs="Simplified Arabic"/>
          <w:b/>
          <w:bCs/>
          <w:sz w:val="24"/>
          <w:szCs w:val="24"/>
          <w:rtl/>
        </w:rPr>
      </w:pPr>
      <w:r w:rsidRPr="00AF3255">
        <w:rPr>
          <w:rFonts w:ascii="Arial" w:hAnsi="Arial" w:cs="Simplified Arabic" w:hint="cs"/>
          <w:b/>
          <w:bCs/>
          <w:sz w:val="24"/>
          <w:szCs w:val="24"/>
          <w:rtl/>
        </w:rPr>
        <w:t>التوزيع النسبي للمؤسسات الصناعية (</w:t>
      </w:r>
      <w:r w:rsidRPr="00AF3255">
        <w:rPr>
          <w:rFonts w:asciiTheme="majorBidi" w:hAnsiTheme="majorBidi" w:cstheme="majorBidi"/>
          <w:b/>
          <w:bCs/>
          <w:sz w:val="24"/>
          <w:szCs w:val="24"/>
          <w:rtl/>
        </w:rPr>
        <w:t>5</w:t>
      </w:r>
      <w:r w:rsidRPr="00AF3255">
        <w:rPr>
          <w:rFonts w:ascii="Arial" w:hAnsi="Arial" w:cs="Simplified Arabic" w:hint="cs"/>
          <w:b/>
          <w:bCs/>
          <w:sz w:val="24"/>
          <w:szCs w:val="24"/>
          <w:rtl/>
        </w:rPr>
        <w:t xml:space="preserve"> عاملين فأكثر) حسب عدد المنافسين في السوق الاساسي للمؤسسة</w:t>
      </w:r>
      <w:r w:rsidR="00121563">
        <w:rPr>
          <w:rFonts w:ascii="Arial" w:hAnsi="Arial" w:cs="Simplified Arabic" w:hint="cs"/>
          <w:b/>
          <w:bCs/>
          <w:sz w:val="24"/>
          <w:szCs w:val="24"/>
          <w:rtl/>
        </w:rPr>
        <w:t xml:space="preserve"> والمنطقة</w:t>
      </w:r>
      <w:r w:rsidRPr="00AF3255">
        <w:rPr>
          <w:rFonts w:ascii="Arial" w:hAnsi="Arial" w:cs="Simplified Arabic" w:hint="cs"/>
          <w:b/>
          <w:bCs/>
          <w:sz w:val="24"/>
          <w:szCs w:val="24"/>
          <w:rtl/>
        </w:rPr>
        <w:t xml:space="preserve">، </w:t>
      </w:r>
      <w:r w:rsidRPr="00AF3255">
        <w:rPr>
          <w:rFonts w:asciiTheme="majorBidi" w:hAnsiTheme="majorBidi" w:cstheme="majorBidi"/>
          <w:b/>
          <w:bCs/>
          <w:sz w:val="24"/>
          <w:szCs w:val="24"/>
          <w:rtl/>
        </w:rPr>
        <w:t>2019</w:t>
      </w:r>
    </w:p>
    <w:p w:rsidR="001F2FA7" w:rsidRPr="00AF3255" w:rsidRDefault="00892DE3" w:rsidP="00884649">
      <w:pPr>
        <w:tabs>
          <w:tab w:val="left" w:pos="-1"/>
        </w:tabs>
        <w:ind w:left="-1"/>
        <w:jc w:val="both"/>
        <w:rPr>
          <w:rFonts w:ascii="Arial" w:hAnsi="Arial" w:cs="Simplified Arabic"/>
          <w:b/>
          <w:bCs/>
          <w:sz w:val="24"/>
          <w:szCs w:val="24"/>
          <w:rtl/>
        </w:rPr>
      </w:pPr>
      <w:r w:rsidRPr="00AF3255">
        <w:rPr>
          <w:rFonts w:ascii="Arial" w:hAnsi="Arial" w:cs="Simplified Arabic"/>
          <w:b/>
          <w:bCs/>
          <w:sz w:val="24"/>
          <w:szCs w:val="24"/>
          <w:rtl/>
        </w:rPr>
        <w:drawing>
          <wp:inline distT="0" distB="0" distL="0" distR="0">
            <wp:extent cx="5762037" cy="2654489"/>
            <wp:effectExtent l="19050" t="0" r="10113" b="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F2FA7" w:rsidRPr="00121563" w:rsidRDefault="001F2FA7" w:rsidP="00884649">
      <w:pPr>
        <w:tabs>
          <w:tab w:val="left" w:pos="-1"/>
        </w:tabs>
        <w:ind w:left="-1"/>
        <w:jc w:val="both"/>
        <w:rPr>
          <w:rFonts w:ascii="Arial" w:hAnsi="Arial" w:cs="Simplified Arabic"/>
          <w:b/>
          <w:bCs/>
          <w:rtl/>
        </w:rPr>
      </w:pPr>
    </w:p>
    <w:p w:rsidR="001F2FA7" w:rsidRPr="00AF3255" w:rsidRDefault="000B6BE9" w:rsidP="00884649">
      <w:pPr>
        <w:tabs>
          <w:tab w:val="left" w:pos="-1"/>
        </w:tabs>
        <w:ind w:left="-1"/>
        <w:jc w:val="both"/>
        <w:rPr>
          <w:rFonts w:ascii="Arial" w:hAnsi="Arial" w:cs="Simplified Arabic"/>
          <w:b/>
          <w:bCs/>
          <w:sz w:val="24"/>
          <w:szCs w:val="24"/>
          <w:rtl/>
        </w:rPr>
      </w:pPr>
      <w:r w:rsidRPr="00AF3255">
        <w:rPr>
          <w:rFonts w:asciiTheme="majorBidi" w:hAnsiTheme="majorBidi" w:cstheme="majorBidi"/>
          <w:b/>
          <w:bCs/>
          <w:sz w:val="24"/>
          <w:szCs w:val="24"/>
          <w:rtl/>
        </w:rPr>
        <w:t>8.2</w:t>
      </w:r>
      <w:r w:rsidRPr="00AF3255">
        <w:rPr>
          <w:rFonts w:ascii="Arial" w:hAnsi="Arial" w:cs="Simplified Arabic" w:hint="cs"/>
          <w:b/>
          <w:bCs/>
          <w:sz w:val="24"/>
          <w:szCs w:val="24"/>
          <w:rtl/>
        </w:rPr>
        <w:t xml:space="preserve"> </w:t>
      </w:r>
      <w:r w:rsidR="001F2FA7" w:rsidRPr="00AF3255">
        <w:rPr>
          <w:rFonts w:ascii="Arial" w:hAnsi="Arial" w:cs="Simplified Arabic" w:hint="cs"/>
          <w:b/>
          <w:bCs/>
          <w:sz w:val="24"/>
          <w:szCs w:val="24"/>
          <w:rtl/>
        </w:rPr>
        <w:t xml:space="preserve">حاجة المؤسسات </w:t>
      </w:r>
      <w:r w:rsidR="000F3223">
        <w:rPr>
          <w:rFonts w:ascii="Arial" w:hAnsi="Arial" w:cs="Simplified Arabic" w:hint="cs"/>
          <w:b/>
          <w:bCs/>
          <w:sz w:val="24"/>
          <w:szCs w:val="24"/>
          <w:rtl/>
        </w:rPr>
        <w:t xml:space="preserve">الصناعية </w:t>
      </w:r>
      <w:r w:rsidR="001F2FA7" w:rsidRPr="00AF3255">
        <w:rPr>
          <w:rFonts w:ascii="Arial" w:hAnsi="Arial" w:cs="Simplified Arabic" w:hint="cs"/>
          <w:b/>
          <w:bCs/>
          <w:sz w:val="24"/>
          <w:szCs w:val="24"/>
          <w:rtl/>
        </w:rPr>
        <w:t>الى بعض الخدمات التجارية وخدمات الاعمال</w:t>
      </w:r>
      <w:r w:rsidR="002F7C7D">
        <w:rPr>
          <w:rFonts w:ascii="Arial" w:hAnsi="Arial" w:cs="Simplified Arabic" w:hint="cs"/>
          <w:b/>
          <w:bCs/>
          <w:sz w:val="24"/>
          <w:szCs w:val="24"/>
          <w:rtl/>
        </w:rPr>
        <w:t>:</w:t>
      </w:r>
    </w:p>
    <w:p w:rsidR="00802025" w:rsidRPr="00AF3255" w:rsidRDefault="00802025" w:rsidP="000F3223">
      <w:pPr>
        <w:jc w:val="lowKashida"/>
        <w:rPr>
          <w:rFonts w:cs="Simplified Arabic"/>
          <w:rtl/>
        </w:rPr>
      </w:pPr>
      <w:r w:rsidRPr="00AF3255">
        <w:rPr>
          <w:rFonts w:cs="Simplified Arabic" w:hint="cs"/>
          <w:sz w:val="24"/>
          <w:szCs w:val="24"/>
          <w:rtl/>
        </w:rPr>
        <w:t>أشارت النتائج إلى أن 69.6% من أصحاب/ مدراء المؤسسات الصناعية في فلسطين</w:t>
      </w:r>
      <w:r w:rsidR="00292966">
        <w:rPr>
          <w:rFonts w:cs="Simplified Arabic" w:hint="cs"/>
          <w:sz w:val="24"/>
          <w:szCs w:val="24"/>
          <w:rtl/>
        </w:rPr>
        <w:t xml:space="preserve"> ليس</w:t>
      </w:r>
      <w:r w:rsidRPr="00AF3255">
        <w:rPr>
          <w:rFonts w:cs="Simplified Arabic" w:hint="cs"/>
          <w:sz w:val="24"/>
          <w:szCs w:val="24"/>
          <w:rtl/>
        </w:rPr>
        <w:t xml:space="preserve"> لديهم حاجة في مجال </w:t>
      </w:r>
      <w:r w:rsidRPr="00AF3255">
        <w:rPr>
          <w:rFonts w:cs="Simplified Arabic"/>
          <w:sz w:val="24"/>
          <w:szCs w:val="24"/>
          <w:rtl/>
        </w:rPr>
        <w:t xml:space="preserve">الابحاث التجارية وخدمات الاستشارات </w:t>
      </w:r>
      <w:r w:rsidRPr="00AF3255">
        <w:rPr>
          <w:rFonts w:cs="Simplified Arabic" w:hint="cs"/>
          <w:sz w:val="24"/>
          <w:szCs w:val="24"/>
          <w:rtl/>
        </w:rPr>
        <w:t xml:space="preserve">بواقع 65.7% في الضفة الغربية و85.6% في قطاع غزة، بينما أشار </w:t>
      </w:r>
      <w:r w:rsidR="00050550" w:rsidRPr="00AF3255">
        <w:rPr>
          <w:rFonts w:cs="Simplified Arabic" w:hint="cs"/>
          <w:sz w:val="24"/>
          <w:szCs w:val="24"/>
          <w:rtl/>
        </w:rPr>
        <w:t xml:space="preserve">68.2% منهم أن </w:t>
      </w:r>
      <w:r w:rsidR="00292966">
        <w:rPr>
          <w:rFonts w:cs="Simplified Arabic" w:hint="cs"/>
          <w:sz w:val="24"/>
          <w:szCs w:val="24"/>
          <w:rtl/>
        </w:rPr>
        <w:t xml:space="preserve">ليس </w:t>
      </w:r>
      <w:r w:rsidR="00050550" w:rsidRPr="00AF3255">
        <w:rPr>
          <w:rFonts w:cs="Simplified Arabic" w:hint="cs"/>
          <w:sz w:val="24"/>
          <w:szCs w:val="24"/>
          <w:rtl/>
        </w:rPr>
        <w:t xml:space="preserve">لديهم حاجة في مجال </w:t>
      </w:r>
      <w:r w:rsidR="00050550" w:rsidRPr="00AF3255">
        <w:rPr>
          <w:rFonts w:cs="Simplified Arabic"/>
          <w:sz w:val="24"/>
          <w:szCs w:val="24"/>
          <w:rtl/>
        </w:rPr>
        <w:t>خدمات ادارة التصدير</w:t>
      </w:r>
      <w:r w:rsidRPr="00AF3255">
        <w:rPr>
          <w:rFonts w:cs="Simplified Arabic" w:hint="cs"/>
          <w:sz w:val="24"/>
          <w:szCs w:val="24"/>
          <w:rtl/>
        </w:rPr>
        <w:t xml:space="preserve"> بواقع </w:t>
      </w:r>
      <w:r w:rsidR="00050550" w:rsidRPr="00AF3255">
        <w:rPr>
          <w:rFonts w:cs="Simplified Arabic" w:hint="cs"/>
          <w:sz w:val="24"/>
          <w:szCs w:val="24"/>
          <w:rtl/>
        </w:rPr>
        <w:t>63.4</w:t>
      </w:r>
      <w:r w:rsidRPr="00AF3255">
        <w:rPr>
          <w:rFonts w:cs="Simplified Arabic" w:hint="cs"/>
          <w:sz w:val="24"/>
          <w:szCs w:val="24"/>
          <w:rtl/>
        </w:rPr>
        <w:t>% في الضفة الغربية، و</w:t>
      </w:r>
      <w:r w:rsidR="00050550" w:rsidRPr="00AF3255">
        <w:rPr>
          <w:rFonts w:cs="Simplified Arabic" w:hint="cs"/>
          <w:sz w:val="24"/>
          <w:szCs w:val="24"/>
          <w:rtl/>
        </w:rPr>
        <w:t>87.0</w:t>
      </w:r>
      <w:r w:rsidRPr="00AF3255">
        <w:rPr>
          <w:rFonts w:cs="Simplified Arabic" w:hint="cs"/>
          <w:sz w:val="24"/>
          <w:szCs w:val="24"/>
          <w:rtl/>
        </w:rPr>
        <w:t xml:space="preserve">% في قطاع غزة، وأشارت النتائج أيضا إلى أن </w:t>
      </w:r>
      <w:r w:rsidR="000C363E" w:rsidRPr="00AF3255">
        <w:rPr>
          <w:rFonts w:cs="Simplified Arabic" w:hint="cs"/>
          <w:sz w:val="24"/>
          <w:szCs w:val="24"/>
          <w:rtl/>
        </w:rPr>
        <w:t>66.9</w:t>
      </w:r>
      <w:r w:rsidRPr="00AF3255">
        <w:rPr>
          <w:rFonts w:cs="Simplified Arabic" w:hint="cs"/>
          <w:sz w:val="24"/>
          <w:szCs w:val="24"/>
          <w:rtl/>
        </w:rPr>
        <w:t>%</w:t>
      </w:r>
      <w:r w:rsidR="000C363E" w:rsidRPr="00AF3255">
        <w:rPr>
          <w:rFonts w:cs="Simplified Arabic" w:hint="cs"/>
          <w:sz w:val="24"/>
          <w:szCs w:val="24"/>
          <w:rtl/>
        </w:rPr>
        <w:t xml:space="preserve"> من أصحاب/ مدراء المؤسسات الصناعية في فلسطين </w:t>
      </w:r>
      <w:r w:rsidR="00292966">
        <w:rPr>
          <w:rFonts w:cs="Simplified Arabic" w:hint="cs"/>
          <w:sz w:val="24"/>
          <w:szCs w:val="24"/>
          <w:rtl/>
        </w:rPr>
        <w:t xml:space="preserve">ليس </w:t>
      </w:r>
      <w:r w:rsidR="000C363E" w:rsidRPr="00AF3255">
        <w:rPr>
          <w:rFonts w:cs="Simplified Arabic" w:hint="cs"/>
          <w:sz w:val="24"/>
          <w:szCs w:val="24"/>
          <w:rtl/>
        </w:rPr>
        <w:t xml:space="preserve">لديهم حاجة في مجال </w:t>
      </w:r>
      <w:r w:rsidR="000C363E" w:rsidRPr="00AF3255">
        <w:rPr>
          <w:rFonts w:cs="Simplified Arabic"/>
          <w:sz w:val="24"/>
          <w:szCs w:val="24"/>
          <w:rtl/>
        </w:rPr>
        <w:t>خدمات التغليف</w:t>
      </w:r>
      <w:r w:rsidRPr="00AF3255">
        <w:rPr>
          <w:rFonts w:cs="Simplified Arabic" w:hint="cs"/>
          <w:sz w:val="24"/>
          <w:szCs w:val="24"/>
          <w:rtl/>
        </w:rPr>
        <w:t xml:space="preserve"> بواقع </w:t>
      </w:r>
      <w:r w:rsidR="000C363E" w:rsidRPr="00AF3255">
        <w:rPr>
          <w:rFonts w:cs="Simplified Arabic" w:hint="cs"/>
          <w:sz w:val="24"/>
          <w:szCs w:val="24"/>
          <w:rtl/>
        </w:rPr>
        <w:t>62.1</w:t>
      </w:r>
      <w:r w:rsidRPr="00AF3255">
        <w:rPr>
          <w:rFonts w:cs="Simplified Arabic" w:hint="cs"/>
          <w:sz w:val="24"/>
          <w:szCs w:val="24"/>
          <w:rtl/>
        </w:rPr>
        <w:t>% في الضفة الغربية، و</w:t>
      </w:r>
      <w:r w:rsidR="000C363E" w:rsidRPr="00AF3255">
        <w:rPr>
          <w:rFonts w:cs="Simplified Arabic" w:hint="cs"/>
          <w:sz w:val="24"/>
          <w:szCs w:val="24"/>
          <w:rtl/>
        </w:rPr>
        <w:t>85.8</w:t>
      </w:r>
      <w:r w:rsidRPr="00AF3255">
        <w:rPr>
          <w:rFonts w:cs="Simplified Arabic" w:hint="cs"/>
          <w:sz w:val="24"/>
          <w:szCs w:val="24"/>
          <w:rtl/>
        </w:rPr>
        <w:t xml:space="preserve">% في قطاع غزة. </w:t>
      </w:r>
      <w:r w:rsidR="000C363E" w:rsidRPr="00AF3255">
        <w:rPr>
          <w:rFonts w:cs="Simplified Arabic" w:hint="cs"/>
          <w:sz w:val="24"/>
          <w:szCs w:val="24"/>
          <w:rtl/>
        </w:rPr>
        <w:t>(أنظر/ي جدول 19).</w:t>
      </w:r>
    </w:p>
    <w:p w:rsidR="001F2FA7" w:rsidRPr="00AF3255" w:rsidRDefault="001F2FA7" w:rsidP="00884649">
      <w:pPr>
        <w:tabs>
          <w:tab w:val="left" w:pos="-1"/>
        </w:tabs>
        <w:ind w:left="-1"/>
        <w:jc w:val="both"/>
        <w:rPr>
          <w:rFonts w:ascii="Arial" w:hAnsi="Arial" w:cs="Simplified Arabic"/>
          <w:b/>
          <w:bCs/>
          <w:sz w:val="24"/>
          <w:szCs w:val="24"/>
          <w:rtl/>
        </w:rPr>
      </w:pPr>
    </w:p>
    <w:p w:rsidR="00164099" w:rsidRPr="00AF3255" w:rsidRDefault="000B6BE9" w:rsidP="002B6F7F">
      <w:pPr>
        <w:tabs>
          <w:tab w:val="left" w:pos="-1"/>
        </w:tabs>
        <w:ind w:left="-1"/>
        <w:jc w:val="both"/>
        <w:rPr>
          <w:rFonts w:ascii="Arial" w:hAnsi="Arial" w:cs="Simplified Arabic"/>
          <w:b/>
          <w:bCs/>
          <w:sz w:val="24"/>
          <w:szCs w:val="24"/>
          <w:rtl/>
        </w:rPr>
      </w:pPr>
      <w:r w:rsidRPr="00AF3255">
        <w:rPr>
          <w:rFonts w:asciiTheme="majorBidi" w:hAnsiTheme="majorBidi" w:cstheme="majorBidi"/>
          <w:b/>
          <w:bCs/>
          <w:sz w:val="24"/>
          <w:szCs w:val="24"/>
          <w:rtl/>
        </w:rPr>
        <w:t>9.2</w:t>
      </w:r>
      <w:r w:rsidRPr="00AF3255">
        <w:rPr>
          <w:rFonts w:ascii="Arial" w:hAnsi="Arial" w:cs="Simplified Arabic" w:hint="cs"/>
          <w:b/>
          <w:bCs/>
          <w:sz w:val="24"/>
          <w:szCs w:val="24"/>
          <w:rtl/>
        </w:rPr>
        <w:t xml:space="preserve"> </w:t>
      </w:r>
      <w:r w:rsidR="001F2FA7" w:rsidRPr="00AF3255">
        <w:rPr>
          <w:rFonts w:ascii="Arial" w:hAnsi="Arial" w:cs="Simplified Arabic"/>
          <w:b/>
          <w:bCs/>
          <w:sz w:val="24"/>
          <w:szCs w:val="24"/>
          <w:rtl/>
        </w:rPr>
        <w:t xml:space="preserve">العقبات </w:t>
      </w:r>
      <w:r w:rsidR="002B6F7F" w:rsidRPr="00AF3255">
        <w:rPr>
          <w:rFonts w:ascii="Arial" w:hAnsi="Arial" w:cs="Simplified Arabic" w:hint="cs"/>
          <w:b/>
          <w:bCs/>
          <w:sz w:val="24"/>
          <w:szCs w:val="24"/>
          <w:rtl/>
        </w:rPr>
        <w:t>أمام</w:t>
      </w:r>
      <w:r w:rsidR="001F2FA7" w:rsidRPr="00AF3255">
        <w:rPr>
          <w:rFonts w:ascii="Arial" w:hAnsi="Arial" w:cs="Simplified Arabic"/>
          <w:b/>
          <w:bCs/>
          <w:sz w:val="24"/>
          <w:szCs w:val="24"/>
          <w:rtl/>
        </w:rPr>
        <w:t xml:space="preserve"> توسعة النشاط </w:t>
      </w:r>
      <w:r w:rsidR="002B6F7F" w:rsidRPr="00AF3255">
        <w:rPr>
          <w:rFonts w:ascii="Arial" w:hAnsi="Arial" w:cs="Simplified Arabic" w:hint="cs"/>
          <w:b/>
          <w:bCs/>
          <w:sz w:val="24"/>
          <w:szCs w:val="24"/>
          <w:rtl/>
        </w:rPr>
        <w:t>الانتاجي</w:t>
      </w:r>
      <w:r w:rsidR="001F2FA7" w:rsidRPr="00AF3255">
        <w:rPr>
          <w:rFonts w:ascii="Arial" w:hAnsi="Arial" w:cs="Simplified Arabic"/>
          <w:b/>
          <w:bCs/>
          <w:sz w:val="24"/>
          <w:szCs w:val="24"/>
          <w:rtl/>
        </w:rPr>
        <w:t xml:space="preserve"> لل</w:t>
      </w:r>
      <w:r w:rsidR="00F03B6E" w:rsidRPr="00AF3255">
        <w:rPr>
          <w:rFonts w:ascii="Arial" w:hAnsi="Arial" w:cs="Simplified Arabic" w:hint="cs"/>
          <w:b/>
          <w:bCs/>
          <w:sz w:val="24"/>
          <w:szCs w:val="24"/>
          <w:rtl/>
        </w:rPr>
        <w:t>م</w:t>
      </w:r>
      <w:r w:rsidR="001F2FA7" w:rsidRPr="00AF3255">
        <w:rPr>
          <w:rFonts w:ascii="Arial" w:hAnsi="Arial" w:cs="Simplified Arabic"/>
          <w:b/>
          <w:bCs/>
          <w:sz w:val="24"/>
          <w:szCs w:val="24"/>
          <w:rtl/>
        </w:rPr>
        <w:t>ؤسسات الصناعية</w:t>
      </w:r>
      <w:r w:rsidR="00A4214C" w:rsidRPr="00AF3255">
        <w:rPr>
          <w:rFonts w:ascii="Arial" w:hAnsi="Arial" w:cs="Simplified Arabic" w:hint="cs"/>
          <w:b/>
          <w:bCs/>
          <w:sz w:val="24"/>
          <w:szCs w:val="24"/>
          <w:rtl/>
        </w:rPr>
        <w:t>:</w:t>
      </w:r>
    </w:p>
    <w:p w:rsidR="002B6F7F" w:rsidRPr="00AF3255" w:rsidRDefault="002B6F7F" w:rsidP="00695A67">
      <w:pPr>
        <w:jc w:val="lowKashida"/>
        <w:rPr>
          <w:rFonts w:cs="Simplified Arabic"/>
          <w:b/>
          <w:bCs/>
          <w:sz w:val="24"/>
          <w:szCs w:val="24"/>
          <w:rtl/>
        </w:rPr>
      </w:pPr>
      <w:r w:rsidRPr="00AF3255">
        <w:rPr>
          <w:rFonts w:cs="Simplified Arabic" w:hint="cs"/>
          <w:sz w:val="24"/>
          <w:szCs w:val="24"/>
          <w:rtl/>
        </w:rPr>
        <w:t xml:space="preserve">يشير أصحاب/ مدراء المؤسسات الصناعية العاملة إلى تعدد العقبات التي تمثل عائقاً أمام عملية توسعة النشاط الإنتاجي لمؤسساتهم، حيث أشار </w:t>
      </w:r>
      <w:r w:rsidR="00A4214C" w:rsidRPr="00AF3255">
        <w:rPr>
          <w:rFonts w:cs="Simplified Arabic" w:hint="cs"/>
          <w:sz w:val="24"/>
          <w:szCs w:val="24"/>
          <w:rtl/>
        </w:rPr>
        <w:t>83.1</w:t>
      </w:r>
      <w:r w:rsidRPr="00AF3255">
        <w:rPr>
          <w:rFonts w:cs="Simplified Arabic" w:hint="cs"/>
          <w:sz w:val="24"/>
          <w:szCs w:val="24"/>
          <w:rtl/>
        </w:rPr>
        <w:t xml:space="preserve">% من أصحاب/ مدراء المؤسسات الصناعية العاملة في فلسطين إلى أن صعوبة الوضع السياسي يعتبر من العقبات ذات التأثير الأكبر على توسعة النشاط الإنتاجي بواقع </w:t>
      </w:r>
      <w:r w:rsidR="00A4214C" w:rsidRPr="00AF3255">
        <w:rPr>
          <w:rFonts w:cs="Simplified Arabic" w:hint="cs"/>
          <w:sz w:val="24"/>
          <w:szCs w:val="24"/>
          <w:rtl/>
        </w:rPr>
        <w:t>83.1</w:t>
      </w:r>
      <w:r w:rsidRPr="00AF3255">
        <w:rPr>
          <w:rFonts w:cs="Simplified Arabic" w:hint="cs"/>
          <w:sz w:val="24"/>
          <w:szCs w:val="24"/>
          <w:rtl/>
        </w:rPr>
        <w:t>% في الضفة الغربية، و</w:t>
      </w:r>
      <w:r w:rsidR="00A4214C" w:rsidRPr="00AF3255">
        <w:rPr>
          <w:rFonts w:cs="Simplified Arabic" w:hint="cs"/>
          <w:sz w:val="24"/>
          <w:szCs w:val="24"/>
          <w:rtl/>
        </w:rPr>
        <w:t>82.8</w:t>
      </w:r>
      <w:r w:rsidRPr="00AF3255">
        <w:rPr>
          <w:rFonts w:cs="Simplified Arabic" w:hint="cs"/>
          <w:sz w:val="24"/>
          <w:szCs w:val="24"/>
          <w:rtl/>
        </w:rPr>
        <w:t xml:space="preserve">% في قطاع غزة، ويرى </w:t>
      </w:r>
      <w:r w:rsidR="007106A8" w:rsidRPr="00AF3255">
        <w:rPr>
          <w:rFonts w:cs="Simplified Arabic" w:hint="cs"/>
          <w:sz w:val="24"/>
          <w:szCs w:val="24"/>
          <w:rtl/>
        </w:rPr>
        <w:t>86.3</w:t>
      </w:r>
      <w:r w:rsidRPr="00AF3255">
        <w:rPr>
          <w:rFonts w:cs="Simplified Arabic" w:hint="cs"/>
          <w:sz w:val="24"/>
          <w:szCs w:val="24"/>
          <w:rtl/>
        </w:rPr>
        <w:t>% من أصحاب/ مدراء المؤسسات الصناعية في فلسطين أن</w:t>
      </w:r>
      <w:r w:rsidR="007106A8" w:rsidRPr="00AF3255">
        <w:rPr>
          <w:rFonts w:cs="Simplified Arabic" w:hint="cs"/>
          <w:sz w:val="24"/>
          <w:szCs w:val="24"/>
          <w:rtl/>
        </w:rPr>
        <w:t xml:space="preserve"> انخفاض مستوى الدخل للفرد الفلسطيني شكل عقبة امام توسعة النشاط الانتاجي لمؤسساتهم بواقع 84.6% في الضفة الغربية، و92.9% في قطاع غزة، كما اشار</w:t>
      </w:r>
      <w:r w:rsidR="000F3223">
        <w:rPr>
          <w:rFonts w:cs="Simplified Arabic" w:hint="cs"/>
          <w:sz w:val="24"/>
          <w:szCs w:val="24"/>
          <w:rtl/>
        </w:rPr>
        <w:t xml:space="preserve"> 79.8% من</w:t>
      </w:r>
      <w:r w:rsidR="007106A8" w:rsidRPr="00AF3255">
        <w:rPr>
          <w:rFonts w:cs="Simplified Arabic" w:hint="cs"/>
          <w:sz w:val="24"/>
          <w:szCs w:val="24"/>
          <w:rtl/>
        </w:rPr>
        <w:t xml:space="preserve"> أصحاب/ مدراء المؤسسات الصناعية في فلسطين الى أن</w:t>
      </w:r>
      <w:r w:rsidRPr="00AF3255">
        <w:rPr>
          <w:rFonts w:cs="Simplified Arabic" w:hint="cs"/>
          <w:sz w:val="24"/>
          <w:szCs w:val="24"/>
          <w:rtl/>
        </w:rPr>
        <w:t xml:space="preserve"> ارتفاع أسعار </w:t>
      </w:r>
      <w:r w:rsidR="007106A8" w:rsidRPr="00AF3255">
        <w:rPr>
          <w:rFonts w:cs="Simplified Arabic" w:hint="cs"/>
          <w:sz w:val="24"/>
          <w:szCs w:val="24"/>
          <w:rtl/>
        </w:rPr>
        <w:t>الكهرباء</w:t>
      </w:r>
      <w:r w:rsidRPr="00AF3255">
        <w:rPr>
          <w:rFonts w:cs="Simplified Arabic" w:hint="cs"/>
          <w:sz w:val="24"/>
          <w:szCs w:val="24"/>
          <w:rtl/>
        </w:rPr>
        <w:t xml:space="preserve"> شكل عقبة أخرى أمام توسعة النشاط الإنتاجي لمؤسساتهم الصناعية بواقع </w:t>
      </w:r>
      <w:r w:rsidR="007106A8" w:rsidRPr="00AF3255">
        <w:rPr>
          <w:rFonts w:cs="Simplified Arabic" w:hint="cs"/>
          <w:sz w:val="24"/>
          <w:szCs w:val="24"/>
          <w:rtl/>
        </w:rPr>
        <w:t>81.6</w:t>
      </w:r>
      <w:r w:rsidRPr="00AF3255">
        <w:rPr>
          <w:rFonts w:cs="Simplified Arabic" w:hint="cs"/>
          <w:sz w:val="24"/>
          <w:szCs w:val="24"/>
          <w:rtl/>
        </w:rPr>
        <w:t>% في الضفة الغربية، و</w:t>
      </w:r>
      <w:r w:rsidR="007106A8" w:rsidRPr="00AF3255">
        <w:rPr>
          <w:rFonts w:cs="Simplified Arabic" w:hint="cs"/>
          <w:sz w:val="24"/>
          <w:szCs w:val="24"/>
          <w:rtl/>
        </w:rPr>
        <w:t>72.8</w:t>
      </w:r>
      <w:r w:rsidRPr="00AF3255">
        <w:rPr>
          <w:rFonts w:cs="Simplified Arabic" w:hint="cs"/>
          <w:sz w:val="24"/>
          <w:szCs w:val="24"/>
          <w:rtl/>
        </w:rPr>
        <w:t xml:space="preserve">% في قطاع غزة، فيما أشار </w:t>
      </w:r>
      <w:r w:rsidR="007106A8" w:rsidRPr="00AF3255">
        <w:rPr>
          <w:rFonts w:cs="Simplified Arabic" w:hint="cs"/>
          <w:sz w:val="24"/>
          <w:szCs w:val="24"/>
          <w:rtl/>
        </w:rPr>
        <w:lastRenderedPageBreak/>
        <w:t>78.8</w:t>
      </w:r>
      <w:r w:rsidRPr="00AF3255">
        <w:rPr>
          <w:rFonts w:cs="Simplified Arabic" w:hint="cs"/>
          <w:sz w:val="24"/>
          <w:szCs w:val="24"/>
          <w:rtl/>
        </w:rPr>
        <w:t xml:space="preserve">% من أصحاب/ مدراء المؤسسات الصناعية في فلسطين إلى أن المؤسسة تواجه عقبات </w:t>
      </w:r>
      <w:r w:rsidR="007106A8" w:rsidRPr="00AF3255">
        <w:rPr>
          <w:rFonts w:cs="Simplified Arabic" w:hint="cs"/>
          <w:sz w:val="24"/>
          <w:szCs w:val="24"/>
          <w:rtl/>
        </w:rPr>
        <w:t>ارتفاع اسعار الوقود والمحروقات ب</w:t>
      </w:r>
      <w:r w:rsidRPr="00AF3255">
        <w:rPr>
          <w:rFonts w:cs="Simplified Arabic" w:hint="cs"/>
          <w:sz w:val="24"/>
          <w:szCs w:val="24"/>
          <w:rtl/>
        </w:rPr>
        <w:t xml:space="preserve">واقع </w:t>
      </w:r>
      <w:r w:rsidR="007106A8" w:rsidRPr="00AF3255">
        <w:rPr>
          <w:rFonts w:cs="Simplified Arabic" w:hint="cs"/>
          <w:sz w:val="24"/>
          <w:szCs w:val="24"/>
          <w:rtl/>
        </w:rPr>
        <w:t>78.7</w:t>
      </w:r>
      <w:r w:rsidRPr="00AF3255">
        <w:rPr>
          <w:rFonts w:cs="Simplified Arabic" w:hint="cs"/>
          <w:sz w:val="24"/>
          <w:szCs w:val="24"/>
          <w:rtl/>
        </w:rPr>
        <w:t>% في الضفة الغربية، و</w:t>
      </w:r>
      <w:r w:rsidR="007106A8" w:rsidRPr="00AF3255">
        <w:rPr>
          <w:rFonts w:cs="Simplified Arabic" w:hint="cs"/>
          <w:sz w:val="24"/>
          <w:szCs w:val="24"/>
          <w:rtl/>
        </w:rPr>
        <w:t>79.2</w:t>
      </w:r>
      <w:r w:rsidRPr="00AF3255">
        <w:rPr>
          <w:rFonts w:cs="Simplified Arabic" w:hint="cs"/>
          <w:sz w:val="24"/>
          <w:szCs w:val="24"/>
          <w:rtl/>
        </w:rPr>
        <w:t>% في قطاع غزة.</w:t>
      </w:r>
      <w:r w:rsidR="00695A67" w:rsidRPr="00AF3255">
        <w:rPr>
          <w:rFonts w:cs="Simplified Arabic" w:hint="cs"/>
          <w:sz w:val="24"/>
          <w:szCs w:val="24"/>
          <w:rtl/>
        </w:rPr>
        <w:t xml:space="preserve"> (أنظر/ي جدول 18).</w:t>
      </w:r>
    </w:p>
    <w:p w:rsidR="001F2FA7" w:rsidRPr="00AF3255" w:rsidRDefault="001F2FA7" w:rsidP="00884649">
      <w:pPr>
        <w:tabs>
          <w:tab w:val="left" w:pos="-1"/>
        </w:tabs>
        <w:ind w:left="-1"/>
        <w:jc w:val="both"/>
        <w:rPr>
          <w:rFonts w:ascii="Arial" w:hAnsi="Arial" w:cs="Simplified Arabic"/>
          <w:b/>
          <w:bCs/>
          <w:sz w:val="24"/>
          <w:szCs w:val="24"/>
          <w:rtl/>
        </w:rPr>
      </w:pPr>
    </w:p>
    <w:p w:rsidR="00784E31" w:rsidRPr="00AF3255" w:rsidRDefault="000B6BE9" w:rsidP="00784E31">
      <w:pPr>
        <w:jc w:val="both"/>
        <w:rPr>
          <w:rFonts w:cs="Simplified Arabic"/>
          <w:b/>
          <w:bCs/>
          <w:sz w:val="24"/>
          <w:szCs w:val="24"/>
          <w:rtl/>
        </w:rPr>
      </w:pPr>
      <w:r w:rsidRPr="00AF3255">
        <w:rPr>
          <w:rFonts w:asciiTheme="majorBidi" w:hAnsiTheme="majorBidi" w:cstheme="majorBidi"/>
          <w:b/>
          <w:bCs/>
          <w:sz w:val="24"/>
          <w:szCs w:val="24"/>
          <w:rtl/>
        </w:rPr>
        <w:t>10.2</w:t>
      </w:r>
      <w:r w:rsidRPr="00AF3255">
        <w:rPr>
          <w:rFonts w:cs="Simplified Arabic" w:hint="cs"/>
          <w:b/>
          <w:bCs/>
          <w:sz w:val="24"/>
          <w:szCs w:val="24"/>
          <w:rtl/>
        </w:rPr>
        <w:t xml:space="preserve"> </w:t>
      </w:r>
      <w:r w:rsidR="00784E31" w:rsidRPr="00AF3255">
        <w:rPr>
          <w:rFonts w:cs="Simplified Arabic" w:hint="cs"/>
          <w:b/>
          <w:bCs/>
          <w:sz w:val="24"/>
          <w:szCs w:val="24"/>
          <w:rtl/>
        </w:rPr>
        <w:t>صعوبات الحصول على عمالة مؤهلة</w:t>
      </w:r>
    </w:p>
    <w:p w:rsidR="00CB08D9" w:rsidRPr="00AF3255" w:rsidRDefault="00784E31" w:rsidP="00CB08D9">
      <w:pPr>
        <w:jc w:val="lowKashida"/>
        <w:rPr>
          <w:rFonts w:cs="Simplified Arabic"/>
          <w:b/>
          <w:bCs/>
          <w:sz w:val="24"/>
          <w:szCs w:val="24"/>
          <w:rtl/>
        </w:rPr>
      </w:pPr>
      <w:r w:rsidRPr="00AF3255">
        <w:rPr>
          <w:rFonts w:cs="Simplified Arabic" w:hint="cs"/>
          <w:sz w:val="24"/>
          <w:szCs w:val="24"/>
          <w:rtl/>
        </w:rPr>
        <w:t xml:space="preserve">أظهر </w:t>
      </w:r>
      <w:r w:rsidR="0035073D" w:rsidRPr="00AF3255">
        <w:rPr>
          <w:rFonts w:cs="Simplified Arabic" w:hint="cs"/>
          <w:sz w:val="24"/>
          <w:szCs w:val="24"/>
          <w:rtl/>
        </w:rPr>
        <w:t>41.1</w:t>
      </w:r>
      <w:r w:rsidRPr="00AF3255">
        <w:rPr>
          <w:rFonts w:cs="Simplified Arabic" w:hint="cs"/>
          <w:sz w:val="24"/>
          <w:szCs w:val="24"/>
          <w:rtl/>
        </w:rPr>
        <w:t xml:space="preserve">% من أصحاب/ مدراء المؤسسات الصناعية العاملة في فلسطين بأنهم يواجهون صعوبة في الحصول على عمالة مؤهلة في مجال الخبرة المناسبة لطبيعة عمل المؤسسة بواقع </w:t>
      </w:r>
      <w:r w:rsidR="0035073D" w:rsidRPr="00AF3255">
        <w:rPr>
          <w:rFonts w:cs="Simplified Arabic" w:hint="cs"/>
          <w:sz w:val="24"/>
          <w:szCs w:val="24"/>
          <w:rtl/>
        </w:rPr>
        <w:t>47.4</w:t>
      </w:r>
      <w:r w:rsidRPr="00AF3255">
        <w:rPr>
          <w:rFonts w:cs="Simplified Arabic" w:hint="cs"/>
          <w:sz w:val="24"/>
          <w:szCs w:val="24"/>
          <w:rtl/>
        </w:rPr>
        <w:t xml:space="preserve">% في الضفة الغربية مقابل </w:t>
      </w:r>
      <w:r w:rsidR="0035073D" w:rsidRPr="00AF3255">
        <w:rPr>
          <w:rFonts w:cs="Simplified Arabic" w:hint="cs"/>
          <w:sz w:val="24"/>
          <w:szCs w:val="24"/>
          <w:rtl/>
        </w:rPr>
        <w:t>16.0%</w:t>
      </w:r>
      <w:r w:rsidRPr="00AF3255">
        <w:rPr>
          <w:rFonts w:cs="Simplified Arabic" w:hint="cs"/>
          <w:sz w:val="24"/>
          <w:szCs w:val="24"/>
          <w:rtl/>
        </w:rPr>
        <w:t xml:space="preserve"> في قطاع غزة، بينما أشار </w:t>
      </w:r>
      <w:r w:rsidR="00CB08D9" w:rsidRPr="00AF3255">
        <w:rPr>
          <w:rFonts w:cs="Simplified Arabic" w:hint="cs"/>
          <w:sz w:val="24"/>
          <w:szCs w:val="24"/>
          <w:rtl/>
        </w:rPr>
        <w:t>36.4</w:t>
      </w:r>
      <w:r w:rsidRPr="00AF3255">
        <w:rPr>
          <w:rFonts w:cs="Simplified Arabic" w:hint="cs"/>
          <w:sz w:val="24"/>
          <w:szCs w:val="24"/>
          <w:rtl/>
        </w:rPr>
        <w:t xml:space="preserve">% أنهم يواجهون صعوبة في الحصول على عمالة مؤهلة في مجال التدريب المناسب لطبيعة عمل المؤسسة بواقع </w:t>
      </w:r>
      <w:r w:rsidR="00CB08D9" w:rsidRPr="00AF3255">
        <w:rPr>
          <w:rFonts w:cs="Simplified Arabic" w:hint="cs"/>
          <w:sz w:val="24"/>
          <w:szCs w:val="24"/>
          <w:rtl/>
        </w:rPr>
        <w:t>42.4</w:t>
      </w:r>
      <w:r w:rsidRPr="00AF3255">
        <w:rPr>
          <w:rFonts w:cs="Simplified Arabic" w:hint="cs"/>
          <w:sz w:val="24"/>
          <w:szCs w:val="24"/>
          <w:rtl/>
        </w:rPr>
        <w:t>% في الضفة الغربية، و</w:t>
      </w:r>
      <w:r w:rsidR="00CB08D9" w:rsidRPr="00AF3255">
        <w:rPr>
          <w:rFonts w:cs="Simplified Arabic" w:hint="cs"/>
          <w:sz w:val="24"/>
          <w:szCs w:val="24"/>
          <w:rtl/>
        </w:rPr>
        <w:t>12.1</w:t>
      </w:r>
      <w:r w:rsidRPr="00AF3255">
        <w:rPr>
          <w:rFonts w:cs="Simplified Arabic" w:hint="cs"/>
          <w:sz w:val="24"/>
          <w:szCs w:val="24"/>
          <w:rtl/>
        </w:rPr>
        <w:t>% في قطاع غزة.</w:t>
      </w:r>
      <w:r w:rsidR="00CB08D9" w:rsidRPr="00AF3255">
        <w:rPr>
          <w:rFonts w:cs="Simplified Arabic" w:hint="cs"/>
          <w:sz w:val="24"/>
          <w:szCs w:val="24"/>
          <w:rtl/>
        </w:rPr>
        <w:t xml:space="preserve"> (أنظر/ي جدول 20).</w:t>
      </w:r>
    </w:p>
    <w:p w:rsidR="00784E31" w:rsidRPr="00AF3255" w:rsidRDefault="00784E31" w:rsidP="00CB08D9">
      <w:pPr>
        <w:jc w:val="lowKashida"/>
        <w:rPr>
          <w:rFonts w:cs="Simplified Arabic"/>
          <w:sz w:val="24"/>
          <w:szCs w:val="24"/>
          <w:rtl/>
        </w:rPr>
      </w:pPr>
    </w:p>
    <w:p w:rsidR="00784E31" w:rsidRPr="00AF3255" w:rsidRDefault="00784E31" w:rsidP="00884649">
      <w:pPr>
        <w:tabs>
          <w:tab w:val="left" w:pos="-1"/>
        </w:tabs>
        <w:ind w:left="-1"/>
        <w:jc w:val="both"/>
        <w:rPr>
          <w:rFonts w:ascii="Arial" w:hAnsi="Arial" w:cs="Simplified Arabic"/>
          <w:b/>
          <w:bCs/>
          <w:sz w:val="24"/>
          <w:szCs w:val="24"/>
          <w:rtl/>
        </w:rPr>
      </w:pPr>
    </w:p>
    <w:p w:rsidR="0002064B" w:rsidRPr="00AF3255" w:rsidRDefault="0002064B"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82B24" w:rsidRPr="00AF3255" w:rsidRDefault="00382B24" w:rsidP="00884649">
      <w:pPr>
        <w:tabs>
          <w:tab w:val="left" w:pos="-1"/>
        </w:tabs>
        <w:ind w:left="-1"/>
        <w:jc w:val="both"/>
        <w:rPr>
          <w:rFonts w:ascii="Arial" w:hAnsi="Arial" w:cs="Simplified Arabic"/>
          <w:sz w:val="24"/>
          <w:szCs w:val="24"/>
          <w:rtl/>
        </w:rPr>
      </w:pPr>
    </w:p>
    <w:p w:rsidR="00382B24" w:rsidRPr="00AF3255" w:rsidRDefault="00382B24" w:rsidP="00884649">
      <w:pPr>
        <w:tabs>
          <w:tab w:val="left" w:pos="-1"/>
        </w:tabs>
        <w:ind w:left="-1"/>
        <w:jc w:val="both"/>
        <w:rPr>
          <w:rFonts w:ascii="Arial" w:hAnsi="Arial" w:cs="Simplified Arabic"/>
          <w:sz w:val="24"/>
          <w:szCs w:val="24"/>
          <w:rtl/>
          <w:lang w:val="en-GB"/>
        </w:rPr>
      </w:pPr>
    </w:p>
    <w:p w:rsidR="00474E08" w:rsidRPr="00AF3255" w:rsidRDefault="00474E08" w:rsidP="00516A1D">
      <w:pPr>
        <w:pStyle w:val="Title"/>
        <w:ind w:left="0"/>
        <w:rPr>
          <w:rtl/>
        </w:rPr>
      </w:pPr>
      <w:bookmarkStart w:id="0" w:name="OLE_LINK1"/>
      <w:bookmarkStart w:id="1" w:name="OLE_LINK4"/>
      <w:r w:rsidRPr="00AF3255">
        <w:rPr>
          <w:rFonts w:hint="cs"/>
          <w:rtl/>
        </w:rPr>
        <w:lastRenderedPageBreak/>
        <w:t xml:space="preserve">الفصل </w:t>
      </w:r>
      <w:r w:rsidR="00516A1D" w:rsidRPr="00AF3255">
        <w:rPr>
          <w:rFonts w:hint="cs"/>
          <w:rtl/>
        </w:rPr>
        <w:t>الثالث</w:t>
      </w:r>
    </w:p>
    <w:p w:rsidR="00096333" w:rsidRPr="00AF3255" w:rsidRDefault="00096333" w:rsidP="00166D11">
      <w:pPr>
        <w:pStyle w:val="Title"/>
        <w:ind w:left="0"/>
        <w:rPr>
          <w:rtl/>
        </w:rPr>
      </w:pPr>
    </w:p>
    <w:p w:rsidR="005F280E" w:rsidRPr="00AF3255" w:rsidRDefault="00474E08" w:rsidP="0034107E">
      <w:pPr>
        <w:tabs>
          <w:tab w:val="left" w:pos="-1"/>
        </w:tabs>
        <w:ind w:left="-1"/>
        <w:jc w:val="center"/>
        <w:rPr>
          <w:rFonts w:cs="Simplified Arabic"/>
          <w:b/>
          <w:bCs/>
          <w:sz w:val="28"/>
          <w:szCs w:val="28"/>
          <w:rtl/>
        </w:rPr>
      </w:pPr>
      <w:r w:rsidRPr="00AF3255">
        <w:rPr>
          <w:rFonts w:cs="Simplified Arabic"/>
          <w:b/>
          <w:bCs/>
          <w:sz w:val="28"/>
          <w:szCs w:val="28"/>
          <w:rtl/>
        </w:rPr>
        <w:t>المنهجية</w:t>
      </w:r>
      <w:r w:rsidR="00E21CEC" w:rsidRPr="00AF3255">
        <w:rPr>
          <w:rFonts w:cs="Simplified Arabic" w:hint="cs"/>
          <w:b/>
          <w:bCs/>
          <w:sz w:val="28"/>
          <w:szCs w:val="28"/>
          <w:rtl/>
        </w:rPr>
        <w:t xml:space="preserve"> </w:t>
      </w:r>
    </w:p>
    <w:p w:rsidR="00CC7283" w:rsidRPr="00AF3255" w:rsidRDefault="00CC7283" w:rsidP="0034107E">
      <w:pPr>
        <w:tabs>
          <w:tab w:val="left" w:pos="-1"/>
        </w:tabs>
        <w:ind w:left="-1"/>
        <w:jc w:val="center"/>
        <w:rPr>
          <w:rFonts w:cs="Simplified Arabic"/>
          <w:b/>
          <w:bCs/>
          <w:sz w:val="24"/>
          <w:szCs w:val="24"/>
          <w:rtl/>
        </w:rPr>
      </w:pPr>
    </w:p>
    <w:p w:rsidR="00CC7283" w:rsidRPr="00AF3255" w:rsidRDefault="00CC7283" w:rsidP="00CC7283">
      <w:pPr>
        <w:pStyle w:val="Heading5"/>
        <w:jc w:val="left"/>
        <w:rPr>
          <w:rFonts w:cs="Simplified Arabic"/>
          <w:b/>
          <w:bCs/>
          <w:sz w:val="24"/>
          <w:szCs w:val="24"/>
          <w:rtl/>
        </w:rPr>
      </w:pPr>
      <w:r w:rsidRPr="00AF3255">
        <w:rPr>
          <w:rFonts w:cs="Simplified Arabic"/>
          <w:b/>
          <w:bCs/>
          <w:sz w:val="24"/>
          <w:szCs w:val="24"/>
          <w:rtl/>
        </w:rPr>
        <w:t>المقدمة</w:t>
      </w:r>
    </w:p>
    <w:p w:rsidR="001F2FA7" w:rsidRPr="00AF3255" w:rsidRDefault="001F2FA7" w:rsidP="008F095A">
      <w:pPr>
        <w:jc w:val="lowKashida"/>
        <w:rPr>
          <w:rFonts w:cs="Simplified Arabic"/>
          <w:snapToGrid w:val="0"/>
          <w:sz w:val="24"/>
          <w:szCs w:val="24"/>
          <w:rtl/>
        </w:rPr>
      </w:pPr>
      <w:r w:rsidRPr="00AF3255">
        <w:rPr>
          <w:rFonts w:cs="Simplified Arabic" w:hint="cs"/>
          <w:sz w:val="24"/>
          <w:szCs w:val="24"/>
          <w:rtl/>
        </w:rPr>
        <w:t>يعتبر قطاع الصناعة من أهم القطاعات التي يرتكز عليها أي اقتصاد، ويعتبر التطور الصناعي أحد مقاييس تقدم الدول في عصرنا الحاضر، وفي الواقع الفلسطيني يمثل الإنتاج الصناعي أحد أهم مصادر الناتج المحلي الإجما</w:t>
      </w:r>
      <w:r w:rsidR="00713286">
        <w:rPr>
          <w:rFonts w:cs="Simplified Arabic" w:hint="cs"/>
          <w:sz w:val="24"/>
          <w:szCs w:val="24"/>
          <w:rtl/>
        </w:rPr>
        <w:t>لي، ويعتبر قياس هذا القطاع ضرورة</w:t>
      </w:r>
      <w:r w:rsidRPr="00AF3255">
        <w:rPr>
          <w:rFonts w:cs="Simplified Arabic" w:hint="cs"/>
          <w:sz w:val="24"/>
          <w:szCs w:val="24"/>
          <w:rtl/>
        </w:rPr>
        <w:t xml:space="preserve"> للتعرف على أداء الاقتصاد بشكل عام. ومن هنا قام </w:t>
      </w:r>
      <w:r w:rsidR="001B310C" w:rsidRPr="00AF3255">
        <w:rPr>
          <w:rFonts w:cs="Simplified Arabic" w:hint="cs"/>
          <w:sz w:val="24"/>
          <w:szCs w:val="24"/>
          <w:rtl/>
        </w:rPr>
        <w:t>الاتحاد العام للصناعات الفلسطينية ووزارة الاقتصاد الوطني بالتعاون مع برنامج تحديث وتطوير الصناعة في فلسطين</w:t>
      </w:r>
      <w:r w:rsidRPr="00AF3255">
        <w:rPr>
          <w:rFonts w:cs="Simplified Arabic" w:hint="cs"/>
          <w:sz w:val="24"/>
          <w:szCs w:val="24"/>
          <w:rtl/>
        </w:rPr>
        <w:t xml:space="preserve"> بتنفيذ المسح الصناعي </w:t>
      </w:r>
      <w:r w:rsidR="001B310C" w:rsidRPr="00AF3255">
        <w:rPr>
          <w:rFonts w:cs="Simplified Arabic" w:hint="cs"/>
          <w:sz w:val="24"/>
          <w:szCs w:val="24"/>
          <w:rtl/>
        </w:rPr>
        <w:t xml:space="preserve">ليشكل </w:t>
      </w:r>
      <w:r w:rsidR="008F095A" w:rsidRPr="00AF3255">
        <w:rPr>
          <w:rFonts w:cs="Simplified Arabic" w:hint="cs"/>
          <w:sz w:val="24"/>
          <w:szCs w:val="24"/>
          <w:rtl/>
        </w:rPr>
        <w:t>قاعدة بيانات رئيسية</w:t>
      </w:r>
      <w:r w:rsidR="001B310C" w:rsidRPr="00AF3255">
        <w:rPr>
          <w:rFonts w:cs="Simplified Arabic" w:hint="cs"/>
          <w:sz w:val="24"/>
          <w:szCs w:val="24"/>
          <w:rtl/>
        </w:rPr>
        <w:t xml:space="preserve"> عن</w:t>
      </w:r>
      <w:r w:rsidR="001B310C" w:rsidRPr="00AF3255">
        <w:rPr>
          <w:rFonts w:cs="Simplified Arabic"/>
          <w:sz w:val="24"/>
          <w:szCs w:val="24"/>
          <w:rtl/>
        </w:rPr>
        <w:t xml:space="preserve"> المؤسسات العاملة في </w:t>
      </w:r>
      <w:r w:rsidR="001B310C" w:rsidRPr="00AF3255">
        <w:rPr>
          <w:rFonts w:cs="Simplified Arabic" w:hint="cs"/>
          <w:sz w:val="24"/>
          <w:szCs w:val="24"/>
          <w:rtl/>
        </w:rPr>
        <w:t>الأنشطة الصناعية في فلسطين</w:t>
      </w:r>
      <w:r w:rsidR="008F095A" w:rsidRPr="00AF3255">
        <w:rPr>
          <w:rFonts w:cs="Simplified Arabic" w:hint="cs"/>
          <w:sz w:val="24"/>
          <w:szCs w:val="24"/>
          <w:rtl/>
        </w:rPr>
        <w:t xml:space="preserve"> يمكن الاعتماد والرجوع اليها للتعرف على خصائص</w:t>
      </w:r>
      <w:r w:rsidR="001B310C" w:rsidRPr="00AF3255">
        <w:rPr>
          <w:rFonts w:cs="Simplified Arabic" w:hint="cs"/>
          <w:sz w:val="24"/>
          <w:szCs w:val="24"/>
          <w:rtl/>
        </w:rPr>
        <w:t xml:space="preserve"> هذه المؤسسات.</w:t>
      </w:r>
    </w:p>
    <w:p w:rsidR="001F2FA7" w:rsidRPr="00AF3255" w:rsidRDefault="001F2FA7" w:rsidP="001F2FA7">
      <w:pPr>
        <w:rPr>
          <w:sz w:val="24"/>
          <w:szCs w:val="24"/>
        </w:rPr>
      </w:pPr>
    </w:p>
    <w:p w:rsidR="00474E08" w:rsidRPr="00AF3255" w:rsidRDefault="005F280E" w:rsidP="003C1A16">
      <w:pPr>
        <w:pStyle w:val="Heading2"/>
        <w:ind w:left="-19"/>
        <w:jc w:val="both"/>
        <w:rPr>
          <w:rFonts w:cs="Simplified Arabic"/>
          <w:sz w:val="24"/>
          <w:szCs w:val="24"/>
          <w:rtl/>
        </w:rPr>
      </w:pPr>
      <w:r w:rsidRPr="00AF3255">
        <w:rPr>
          <w:rFonts w:cs="Simplified Arabic" w:hint="cs"/>
          <w:sz w:val="24"/>
          <w:szCs w:val="24"/>
          <w:rtl/>
        </w:rPr>
        <w:t>1.</w:t>
      </w:r>
      <w:r w:rsidR="00516A1D" w:rsidRPr="00AF3255">
        <w:rPr>
          <w:rFonts w:cs="Simplified Arabic" w:hint="cs"/>
          <w:sz w:val="24"/>
          <w:szCs w:val="24"/>
          <w:rtl/>
        </w:rPr>
        <w:t>3</w:t>
      </w:r>
      <w:r w:rsidRPr="00AF3255">
        <w:rPr>
          <w:rFonts w:cs="Simplified Arabic" w:hint="cs"/>
          <w:sz w:val="24"/>
          <w:szCs w:val="24"/>
          <w:rtl/>
        </w:rPr>
        <w:t xml:space="preserve"> </w:t>
      </w:r>
      <w:r w:rsidRPr="00AF3255">
        <w:rPr>
          <w:rFonts w:cs="Simplified Arabic"/>
          <w:sz w:val="24"/>
          <w:szCs w:val="24"/>
          <w:rtl/>
        </w:rPr>
        <w:t xml:space="preserve">أهداف </w:t>
      </w:r>
      <w:r w:rsidR="00ED6C9F" w:rsidRPr="00AF3255">
        <w:rPr>
          <w:rFonts w:cs="Simplified Arabic" w:hint="cs"/>
          <w:sz w:val="24"/>
          <w:szCs w:val="24"/>
          <w:rtl/>
        </w:rPr>
        <w:t>المسح</w:t>
      </w:r>
    </w:p>
    <w:p w:rsidR="00BC3648" w:rsidRPr="00AF3255" w:rsidRDefault="00BC3648" w:rsidP="00BC3648">
      <w:pPr>
        <w:ind w:left="566" w:hanging="567"/>
        <w:jc w:val="lowKashida"/>
        <w:rPr>
          <w:rFonts w:cs="Simplified Arabic"/>
          <w:sz w:val="24"/>
          <w:szCs w:val="24"/>
          <w:rtl/>
        </w:rPr>
      </w:pPr>
      <w:r w:rsidRPr="00AF3255">
        <w:rPr>
          <w:rFonts w:cs="Simplified Arabic" w:hint="cs"/>
          <w:sz w:val="24"/>
          <w:szCs w:val="24"/>
          <w:rtl/>
        </w:rPr>
        <w:t xml:space="preserve">يهدف المسح الصناعي </w:t>
      </w:r>
      <w:r w:rsidRPr="00AF3255">
        <w:rPr>
          <w:rFonts w:cs="Simplified Arabic"/>
          <w:sz w:val="24"/>
          <w:szCs w:val="24"/>
          <w:rtl/>
        </w:rPr>
        <w:t>بصفة عامة إلى توفير البيانات التالية:</w:t>
      </w:r>
    </w:p>
    <w:p w:rsidR="00BC3648" w:rsidRPr="00CD416A" w:rsidRDefault="00BC3648" w:rsidP="00BC3648">
      <w:pPr>
        <w:ind w:left="566" w:hanging="567"/>
        <w:jc w:val="lowKashida"/>
        <w:rPr>
          <w:rFonts w:cs="Simplified Arabic"/>
          <w:rtl/>
        </w:rPr>
      </w:pPr>
    </w:p>
    <w:p w:rsidR="00BC3648" w:rsidRPr="00AF3255" w:rsidRDefault="00BC3648" w:rsidP="00BC3648">
      <w:pPr>
        <w:pStyle w:val="ListParagraph"/>
        <w:numPr>
          <w:ilvl w:val="0"/>
          <w:numId w:val="42"/>
        </w:numPr>
        <w:jc w:val="lowKashida"/>
        <w:rPr>
          <w:rFonts w:cs="Simplified Arabic"/>
          <w:sz w:val="24"/>
          <w:szCs w:val="24"/>
        </w:rPr>
      </w:pPr>
      <w:r w:rsidRPr="00AF3255">
        <w:rPr>
          <w:rFonts w:cs="Simplified Arabic" w:hint="cs"/>
          <w:sz w:val="24"/>
          <w:szCs w:val="24"/>
          <w:rtl/>
        </w:rPr>
        <w:t>إطار عن</w:t>
      </w:r>
      <w:r w:rsidRPr="00AF3255">
        <w:rPr>
          <w:rFonts w:cs="Simplified Arabic"/>
          <w:sz w:val="24"/>
          <w:szCs w:val="24"/>
          <w:rtl/>
        </w:rPr>
        <w:t xml:space="preserve"> المؤسسات العاملة في </w:t>
      </w:r>
      <w:r w:rsidRPr="00AF3255">
        <w:rPr>
          <w:rFonts w:cs="Simplified Arabic" w:hint="cs"/>
          <w:sz w:val="24"/>
          <w:szCs w:val="24"/>
          <w:rtl/>
        </w:rPr>
        <w:t>الأنشطة الصناعية</w:t>
      </w:r>
      <w:r w:rsidR="00CD416A">
        <w:rPr>
          <w:rFonts w:cs="Simplified Arabic" w:hint="cs"/>
          <w:sz w:val="24"/>
          <w:szCs w:val="24"/>
          <w:rtl/>
        </w:rPr>
        <w:t xml:space="preserve"> والتي تشغل </w:t>
      </w:r>
      <w:r w:rsidR="00CD416A" w:rsidRPr="00CD416A">
        <w:rPr>
          <w:rFonts w:asciiTheme="majorBidi" w:hAnsiTheme="majorBidi" w:cstheme="majorBidi"/>
          <w:sz w:val="24"/>
          <w:szCs w:val="24"/>
          <w:rtl/>
        </w:rPr>
        <w:t>5</w:t>
      </w:r>
      <w:r w:rsidR="00CD416A">
        <w:rPr>
          <w:rFonts w:cs="Simplified Arabic" w:hint="cs"/>
          <w:sz w:val="24"/>
          <w:szCs w:val="24"/>
          <w:rtl/>
        </w:rPr>
        <w:t xml:space="preserve"> عاملين فأكثر</w:t>
      </w:r>
      <w:r w:rsidRPr="00AF3255">
        <w:rPr>
          <w:rFonts w:cs="Simplified Arabic" w:hint="cs"/>
          <w:sz w:val="24"/>
          <w:szCs w:val="24"/>
          <w:rtl/>
        </w:rPr>
        <w:t xml:space="preserve"> حسب </w:t>
      </w:r>
      <w:r w:rsidRPr="00AF3255">
        <w:rPr>
          <w:rFonts w:cs="Simplified Arabic"/>
          <w:sz w:val="24"/>
          <w:szCs w:val="24"/>
          <w:rtl/>
        </w:rPr>
        <w:t>النشاط</w:t>
      </w:r>
      <w:r w:rsidRPr="00AF3255">
        <w:rPr>
          <w:rFonts w:cs="Simplified Arabic" w:hint="cs"/>
          <w:sz w:val="24"/>
          <w:szCs w:val="24"/>
          <w:rtl/>
        </w:rPr>
        <w:t xml:space="preserve"> الاقتصادي والموقع</w:t>
      </w:r>
      <w:r w:rsidRPr="00AF3255">
        <w:rPr>
          <w:rFonts w:cs="Simplified Arabic"/>
          <w:sz w:val="24"/>
          <w:szCs w:val="24"/>
          <w:rtl/>
        </w:rPr>
        <w:t xml:space="preserve"> </w:t>
      </w:r>
      <w:r w:rsidRPr="00AF3255">
        <w:rPr>
          <w:rFonts w:cs="Simplified Arabic" w:hint="cs"/>
          <w:sz w:val="24"/>
          <w:szCs w:val="24"/>
          <w:rtl/>
        </w:rPr>
        <w:t>الجغرافي</w:t>
      </w:r>
      <w:r w:rsidRPr="00AF3255">
        <w:rPr>
          <w:rFonts w:cs="Simplified Arabic"/>
          <w:sz w:val="24"/>
          <w:szCs w:val="24"/>
          <w:rtl/>
        </w:rPr>
        <w:t>.</w:t>
      </w:r>
    </w:p>
    <w:p w:rsidR="00BC3648" w:rsidRPr="00AF3255" w:rsidRDefault="00BC3648" w:rsidP="00BC3648">
      <w:pPr>
        <w:pStyle w:val="ListParagraph"/>
        <w:numPr>
          <w:ilvl w:val="0"/>
          <w:numId w:val="42"/>
        </w:numPr>
        <w:jc w:val="lowKashida"/>
        <w:rPr>
          <w:rFonts w:cs="Simplified Arabic"/>
          <w:sz w:val="24"/>
          <w:szCs w:val="24"/>
        </w:rPr>
      </w:pPr>
      <w:r w:rsidRPr="00AF3255">
        <w:rPr>
          <w:rFonts w:cs="Simplified Arabic"/>
          <w:sz w:val="24"/>
          <w:szCs w:val="24"/>
          <w:rtl/>
        </w:rPr>
        <w:t>عدد العاملين بتصنيفاتهم المختلفة</w:t>
      </w:r>
      <w:r w:rsidRPr="00AF3255">
        <w:rPr>
          <w:rFonts w:cs="Simplified Arabic" w:hint="cs"/>
          <w:sz w:val="24"/>
          <w:szCs w:val="24"/>
          <w:rtl/>
        </w:rPr>
        <w:t xml:space="preserve"> وطبيعة عملهم وظروف عمل المرأة في هذه المؤسسات.</w:t>
      </w:r>
    </w:p>
    <w:p w:rsidR="00BC3648" w:rsidRPr="00AF3255" w:rsidRDefault="00BC3648" w:rsidP="006C4D86">
      <w:pPr>
        <w:pStyle w:val="ListParagraph"/>
        <w:numPr>
          <w:ilvl w:val="0"/>
          <w:numId w:val="42"/>
        </w:numPr>
        <w:jc w:val="lowKashida"/>
        <w:rPr>
          <w:rFonts w:cs="Simplified Arabic"/>
          <w:sz w:val="24"/>
          <w:szCs w:val="24"/>
        </w:rPr>
      </w:pPr>
      <w:r w:rsidRPr="00AF3255">
        <w:rPr>
          <w:rFonts w:cs="Simplified Arabic" w:hint="cs"/>
          <w:sz w:val="24"/>
          <w:szCs w:val="24"/>
          <w:rtl/>
        </w:rPr>
        <w:t xml:space="preserve">أنواع المواد الخام المستخدمة في هذه المؤسسات ومصدرها. </w:t>
      </w:r>
    </w:p>
    <w:p w:rsidR="00BC3648" w:rsidRPr="00AF3255" w:rsidRDefault="00BC3648" w:rsidP="006C4D86">
      <w:pPr>
        <w:pStyle w:val="ListParagraph"/>
        <w:numPr>
          <w:ilvl w:val="0"/>
          <w:numId w:val="42"/>
        </w:numPr>
        <w:jc w:val="lowKashida"/>
        <w:rPr>
          <w:rFonts w:cs="Simplified Arabic"/>
          <w:sz w:val="24"/>
          <w:szCs w:val="24"/>
        </w:rPr>
      </w:pPr>
      <w:r w:rsidRPr="00AF3255">
        <w:rPr>
          <w:rFonts w:cs="Simplified Arabic" w:hint="cs"/>
          <w:sz w:val="24"/>
          <w:szCs w:val="24"/>
          <w:rtl/>
        </w:rPr>
        <w:t xml:space="preserve">أنواع </w:t>
      </w:r>
      <w:r w:rsidR="006C4D86" w:rsidRPr="00AF3255">
        <w:rPr>
          <w:rFonts w:cs="Simplified Arabic" w:hint="cs"/>
          <w:sz w:val="24"/>
          <w:szCs w:val="24"/>
          <w:rtl/>
        </w:rPr>
        <w:t xml:space="preserve">السلع المنتجه </w:t>
      </w:r>
      <w:r w:rsidRPr="00AF3255">
        <w:rPr>
          <w:rFonts w:cs="Simplified Arabic" w:hint="cs"/>
          <w:sz w:val="24"/>
          <w:szCs w:val="24"/>
          <w:rtl/>
        </w:rPr>
        <w:t xml:space="preserve">والطاقة الإنتاجية </w:t>
      </w:r>
      <w:r w:rsidR="006C4D86" w:rsidRPr="00AF3255">
        <w:rPr>
          <w:rFonts w:cs="Simplified Arabic" w:hint="cs"/>
          <w:sz w:val="24"/>
          <w:szCs w:val="24"/>
          <w:rtl/>
        </w:rPr>
        <w:t>لل</w:t>
      </w:r>
      <w:r w:rsidRPr="00AF3255">
        <w:rPr>
          <w:rFonts w:cs="Simplified Arabic" w:hint="cs"/>
          <w:sz w:val="24"/>
          <w:szCs w:val="24"/>
          <w:rtl/>
        </w:rPr>
        <w:t>مؤسسات الصناعية.</w:t>
      </w:r>
    </w:p>
    <w:p w:rsidR="00BC3648" w:rsidRPr="00AF3255" w:rsidRDefault="00BC3648" w:rsidP="00BC3648">
      <w:pPr>
        <w:pStyle w:val="ListParagraph"/>
        <w:numPr>
          <w:ilvl w:val="0"/>
          <w:numId w:val="42"/>
        </w:numPr>
        <w:jc w:val="lowKashida"/>
        <w:rPr>
          <w:rFonts w:cs="Simplified Arabic"/>
          <w:sz w:val="24"/>
          <w:szCs w:val="24"/>
        </w:rPr>
      </w:pPr>
      <w:r w:rsidRPr="00AF3255">
        <w:rPr>
          <w:rFonts w:cs="Simplified Arabic" w:hint="cs"/>
          <w:sz w:val="24"/>
          <w:szCs w:val="24"/>
          <w:rtl/>
        </w:rPr>
        <w:t>تسويق المنتجات وسوق المنافسة للمؤسسات الصناعية.</w:t>
      </w:r>
    </w:p>
    <w:p w:rsidR="00BC3648" w:rsidRPr="00AF3255" w:rsidRDefault="00BC3648" w:rsidP="00BC3648">
      <w:pPr>
        <w:pStyle w:val="ListParagraph"/>
        <w:numPr>
          <w:ilvl w:val="0"/>
          <w:numId w:val="42"/>
        </w:numPr>
        <w:jc w:val="lowKashida"/>
        <w:rPr>
          <w:rFonts w:cs="Simplified Arabic"/>
          <w:sz w:val="24"/>
          <w:szCs w:val="24"/>
        </w:rPr>
      </w:pPr>
      <w:r w:rsidRPr="00AF3255">
        <w:rPr>
          <w:rFonts w:cs="Simplified Arabic" w:hint="cs"/>
          <w:sz w:val="24"/>
          <w:szCs w:val="24"/>
          <w:rtl/>
        </w:rPr>
        <w:t>الطاقة والمياه المستخدمة في المؤسسات الصناعية ومصدرها وآلية التخلص من النفايات.</w:t>
      </w:r>
    </w:p>
    <w:p w:rsidR="00BC3648" w:rsidRPr="00AF3255" w:rsidRDefault="00BC3648" w:rsidP="00BC3648">
      <w:pPr>
        <w:pStyle w:val="ListParagraph"/>
        <w:numPr>
          <w:ilvl w:val="0"/>
          <w:numId w:val="42"/>
        </w:numPr>
        <w:jc w:val="lowKashida"/>
        <w:rPr>
          <w:rFonts w:cs="Simplified Arabic"/>
          <w:sz w:val="24"/>
          <w:szCs w:val="24"/>
        </w:rPr>
      </w:pPr>
      <w:r w:rsidRPr="00AF3255">
        <w:rPr>
          <w:rFonts w:cs="Simplified Arabic" w:hint="cs"/>
          <w:sz w:val="24"/>
          <w:szCs w:val="24"/>
          <w:rtl/>
        </w:rPr>
        <w:t>إجراءات حماية البيئة المتبعة في المؤسسات الصناعية.</w:t>
      </w:r>
    </w:p>
    <w:p w:rsidR="00BC3648" w:rsidRPr="00AF3255" w:rsidRDefault="00BC3648" w:rsidP="00BC3648">
      <w:pPr>
        <w:pStyle w:val="ListParagraph"/>
        <w:numPr>
          <w:ilvl w:val="0"/>
          <w:numId w:val="42"/>
        </w:numPr>
        <w:jc w:val="lowKashida"/>
        <w:rPr>
          <w:rFonts w:cs="Simplified Arabic"/>
          <w:sz w:val="24"/>
          <w:szCs w:val="24"/>
        </w:rPr>
      </w:pPr>
      <w:r w:rsidRPr="00AF3255">
        <w:rPr>
          <w:rFonts w:cs="Simplified Arabic" w:hint="cs"/>
          <w:sz w:val="24"/>
          <w:szCs w:val="24"/>
          <w:rtl/>
        </w:rPr>
        <w:t>الخدمات التجارية وحاجة المؤسسة في الحصول عليها.</w:t>
      </w:r>
    </w:p>
    <w:p w:rsidR="00BC3648" w:rsidRPr="00CD416A" w:rsidRDefault="00BC3648" w:rsidP="00BC3648">
      <w:pPr>
        <w:ind w:left="566" w:hanging="567"/>
        <w:jc w:val="lowKashida"/>
        <w:rPr>
          <w:rFonts w:cs="Simplified Arabic"/>
          <w:rtl/>
        </w:rPr>
      </w:pPr>
    </w:p>
    <w:p w:rsidR="00BC3648" w:rsidRPr="00AF3255" w:rsidRDefault="00BC3648" w:rsidP="00BC3648">
      <w:pPr>
        <w:ind w:left="566" w:hanging="567"/>
        <w:jc w:val="lowKashida"/>
        <w:rPr>
          <w:rFonts w:cs="Simplified Arabic"/>
          <w:sz w:val="24"/>
          <w:szCs w:val="24"/>
          <w:rtl/>
        </w:rPr>
      </w:pPr>
      <w:r w:rsidRPr="00AF3255">
        <w:rPr>
          <w:rFonts w:cs="Simplified Arabic"/>
          <w:sz w:val="24"/>
          <w:szCs w:val="24"/>
          <w:rtl/>
        </w:rPr>
        <w:t>وتمكن البيانات المذكورة أعلاه من تحقيق ما يلي:</w:t>
      </w:r>
    </w:p>
    <w:p w:rsidR="00BC3648" w:rsidRPr="00AF3255" w:rsidRDefault="00BC3648" w:rsidP="00BC3648">
      <w:pPr>
        <w:numPr>
          <w:ilvl w:val="0"/>
          <w:numId w:val="11"/>
        </w:numPr>
        <w:ind w:right="0"/>
        <w:jc w:val="lowKashida"/>
        <w:rPr>
          <w:rFonts w:cs="Simplified Arabic"/>
          <w:sz w:val="24"/>
          <w:szCs w:val="24"/>
          <w:rtl/>
        </w:rPr>
      </w:pPr>
      <w:r w:rsidRPr="00AF3255">
        <w:rPr>
          <w:rFonts w:cs="Simplified Arabic" w:hint="cs"/>
          <w:sz w:val="24"/>
          <w:szCs w:val="24"/>
          <w:rtl/>
        </w:rPr>
        <w:t xml:space="preserve"> توفير قاعدة بيانات للمؤسسات الصناعية التي تشغل 5 عاملين فأكثر.</w:t>
      </w:r>
    </w:p>
    <w:p w:rsidR="00BC3648" w:rsidRPr="00AF3255" w:rsidRDefault="00BC3648" w:rsidP="00BC3648">
      <w:pPr>
        <w:numPr>
          <w:ilvl w:val="0"/>
          <w:numId w:val="12"/>
        </w:numPr>
        <w:ind w:right="0" w:hanging="282"/>
        <w:jc w:val="lowKashida"/>
        <w:rPr>
          <w:rFonts w:cs="Simplified Arabic"/>
          <w:sz w:val="24"/>
          <w:szCs w:val="24"/>
        </w:rPr>
      </w:pPr>
      <w:r w:rsidRPr="00AF3255">
        <w:rPr>
          <w:rFonts w:cs="Simplified Arabic"/>
          <w:sz w:val="24"/>
          <w:szCs w:val="24"/>
          <w:rtl/>
        </w:rPr>
        <w:t>توفير البيانات اللازمة لأغراض البحث والتحليل الاقتصادي.</w:t>
      </w:r>
    </w:p>
    <w:p w:rsidR="00BC3648" w:rsidRPr="00AF3255" w:rsidRDefault="00BC3648" w:rsidP="00BC3648">
      <w:pPr>
        <w:numPr>
          <w:ilvl w:val="0"/>
          <w:numId w:val="12"/>
        </w:numPr>
        <w:ind w:right="0" w:hanging="282"/>
        <w:jc w:val="lowKashida"/>
        <w:rPr>
          <w:rFonts w:cs="Simplified Arabic"/>
          <w:sz w:val="24"/>
          <w:szCs w:val="24"/>
          <w:rtl/>
        </w:rPr>
      </w:pPr>
      <w:r w:rsidRPr="00AF3255">
        <w:rPr>
          <w:rFonts w:cs="Simplified Arabic"/>
          <w:sz w:val="24"/>
          <w:szCs w:val="24"/>
          <w:rtl/>
        </w:rPr>
        <w:t xml:space="preserve">توفير البيانات اللازمة لمتخذي القرارات والمخططين والمهتمين </w:t>
      </w:r>
      <w:r w:rsidRPr="00AF3255">
        <w:rPr>
          <w:rFonts w:cs="Simplified Arabic" w:hint="cs"/>
          <w:sz w:val="24"/>
          <w:szCs w:val="24"/>
          <w:rtl/>
        </w:rPr>
        <w:t>بقطاع الصناعة</w:t>
      </w:r>
      <w:r w:rsidRPr="00AF3255">
        <w:rPr>
          <w:rFonts w:cs="Simplified Arabic"/>
          <w:sz w:val="24"/>
          <w:szCs w:val="24"/>
          <w:rtl/>
        </w:rPr>
        <w:t>.</w:t>
      </w:r>
    </w:p>
    <w:p w:rsidR="00BC3648" w:rsidRPr="00CD416A" w:rsidRDefault="00BC3648" w:rsidP="00BC3648">
      <w:pPr>
        <w:rPr>
          <w:sz w:val="18"/>
          <w:szCs w:val="18"/>
          <w:rtl/>
        </w:rPr>
      </w:pPr>
    </w:p>
    <w:p w:rsidR="008E6F05" w:rsidRPr="00AF3255" w:rsidRDefault="00474E08" w:rsidP="00BC3648">
      <w:pPr>
        <w:pStyle w:val="Heading2"/>
        <w:numPr>
          <w:ilvl w:val="1"/>
          <w:numId w:val="9"/>
        </w:numPr>
        <w:jc w:val="both"/>
        <w:rPr>
          <w:rFonts w:cs="Simplified Arabic"/>
          <w:sz w:val="24"/>
          <w:szCs w:val="24"/>
          <w:rtl/>
        </w:rPr>
      </w:pPr>
      <w:r w:rsidRPr="00AF3255">
        <w:rPr>
          <w:rFonts w:cs="Simplified Arabic"/>
          <w:sz w:val="24"/>
          <w:szCs w:val="24"/>
          <w:rtl/>
        </w:rPr>
        <w:t xml:space="preserve">استمارة </w:t>
      </w:r>
      <w:r w:rsidR="003C1A16" w:rsidRPr="00AF3255">
        <w:rPr>
          <w:rFonts w:cs="Simplified Arabic" w:hint="cs"/>
          <w:sz w:val="24"/>
          <w:szCs w:val="24"/>
          <w:rtl/>
        </w:rPr>
        <w:t>المسح الصناعي</w:t>
      </w:r>
    </w:p>
    <w:p w:rsidR="00BC3648" w:rsidRPr="00AF3255" w:rsidRDefault="00BC3648" w:rsidP="00BB0116">
      <w:pPr>
        <w:tabs>
          <w:tab w:val="left" w:pos="-1"/>
        </w:tabs>
        <w:jc w:val="both"/>
        <w:rPr>
          <w:rFonts w:cs="Simplified Arabic"/>
          <w:sz w:val="24"/>
          <w:szCs w:val="24"/>
          <w:rtl/>
        </w:rPr>
      </w:pPr>
      <w:r w:rsidRPr="00AF3255">
        <w:rPr>
          <w:rFonts w:cs="Simplified Arabic"/>
          <w:sz w:val="24"/>
          <w:szCs w:val="24"/>
          <w:rtl/>
        </w:rPr>
        <w:t xml:space="preserve">روعي في تصميم </w:t>
      </w:r>
      <w:r w:rsidRPr="00AF3255">
        <w:rPr>
          <w:rFonts w:cs="Simplified Arabic" w:hint="cs"/>
          <w:sz w:val="24"/>
          <w:szCs w:val="24"/>
          <w:rtl/>
        </w:rPr>
        <w:t>استمارة المسح الصناعي 2019</w:t>
      </w:r>
      <w:r w:rsidRPr="00AF3255">
        <w:rPr>
          <w:rFonts w:cs="Simplified Arabic"/>
          <w:sz w:val="24"/>
          <w:szCs w:val="24"/>
          <w:rtl/>
        </w:rPr>
        <w:t xml:space="preserve"> شمولها </w:t>
      </w:r>
      <w:r w:rsidR="001B310C" w:rsidRPr="00AF3255">
        <w:rPr>
          <w:rFonts w:cs="Simplified Arabic" w:hint="cs"/>
          <w:sz w:val="24"/>
          <w:szCs w:val="24"/>
          <w:rtl/>
        </w:rPr>
        <w:t>على</w:t>
      </w:r>
      <w:r w:rsidR="00BB0116" w:rsidRPr="00AF3255">
        <w:rPr>
          <w:rFonts w:cs="Simplified Arabic" w:hint="cs"/>
          <w:sz w:val="24"/>
          <w:szCs w:val="24"/>
          <w:rtl/>
        </w:rPr>
        <w:t xml:space="preserve"> أهم</w:t>
      </w:r>
      <w:r w:rsidR="001B310C" w:rsidRPr="00AF3255">
        <w:rPr>
          <w:rFonts w:cs="Simplified Arabic" w:hint="cs"/>
          <w:sz w:val="24"/>
          <w:szCs w:val="24"/>
          <w:rtl/>
        </w:rPr>
        <w:t xml:space="preserve"> البيانات التعريفية الخاصة بالمؤسسات الصناعية بالاضافة ال</w:t>
      </w:r>
      <w:r w:rsidR="00A26E83" w:rsidRPr="00AF3255">
        <w:rPr>
          <w:rFonts w:cs="Simplified Arabic" w:hint="cs"/>
          <w:sz w:val="24"/>
          <w:szCs w:val="24"/>
          <w:rtl/>
        </w:rPr>
        <w:t xml:space="preserve">ى بيانات عن أعداد العاملين بكافة تصنيفاتهم في هذه المؤسسات وبيانات عن المواد الخام ومصدرها، وبيانات عن انتاج المؤسسة وطرق التصدير وجهة التصدير، وشملت الاستمارة أيضا بيانات عن الطرق التي تتبعها المؤسسات الصناعية في تسويق منتجاتها، بالاضافة الى مجموعة من الأسئلة التي تخص مصادر الطاقة في المؤسسة واجراءات </w:t>
      </w:r>
      <w:r w:rsidR="00A26E83" w:rsidRPr="00AF3255">
        <w:rPr>
          <w:rFonts w:cs="Simplified Arabic" w:hint="cs"/>
          <w:sz w:val="24"/>
          <w:szCs w:val="24"/>
          <w:rtl/>
        </w:rPr>
        <w:lastRenderedPageBreak/>
        <w:t>حماية البيئة المتبعة وقياس مدى حاجة المؤسسات الى بعض الخدمات</w:t>
      </w:r>
      <w:r w:rsidR="00BB0116" w:rsidRPr="00AF3255">
        <w:rPr>
          <w:rFonts w:cs="Simplified Arabic" w:hint="cs"/>
          <w:sz w:val="24"/>
          <w:szCs w:val="24"/>
          <w:rtl/>
        </w:rPr>
        <w:t>،</w:t>
      </w:r>
      <w:r w:rsidR="00A26E83" w:rsidRPr="00AF3255">
        <w:rPr>
          <w:rFonts w:cs="Simplified Arabic" w:hint="cs"/>
          <w:sz w:val="24"/>
          <w:szCs w:val="24"/>
          <w:rtl/>
        </w:rPr>
        <w:t xml:space="preserve"> والعوائق التي تواجه هذه المؤسسات في مجال التوسع والتطور والحصول على عمالة مؤهلة. </w:t>
      </w:r>
    </w:p>
    <w:p w:rsidR="00BC3648" w:rsidRPr="00AF3255" w:rsidRDefault="00BC3648" w:rsidP="00BC3648">
      <w:pPr>
        <w:ind w:left="-1"/>
        <w:rPr>
          <w:rtl/>
        </w:rPr>
      </w:pPr>
    </w:p>
    <w:p w:rsidR="005F280E" w:rsidRPr="00AF3255" w:rsidRDefault="005F280E" w:rsidP="005F280E">
      <w:pPr>
        <w:pStyle w:val="ListParagraph"/>
        <w:numPr>
          <w:ilvl w:val="0"/>
          <w:numId w:val="9"/>
        </w:numPr>
        <w:tabs>
          <w:tab w:val="left" w:pos="-1"/>
        </w:tabs>
        <w:contextualSpacing w:val="0"/>
        <w:jc w:val="lowKashida"/>
        <w:rPr>
          <w:rFonts w:cs="Simplified Arabic"/>
          <w:b/>
          <w:bCs/>
          <w:vanish/>
          <w:sz w:val="24"/>
          <w:szCs w:val="24"/>
          <w:rtl/>
        </w:rPr>
      </w:pPr>
    </w:p>
    <w:p w:rsidR="009A5452" w:rsidRPr="009A36EE" w:rsidRDefault="009A36EE" w:rsidP="009A36EE">
      <w:pPr>
        <w:tabs>
          <w:tab w:val="left" w:pos="-1"/>
        </w:tabs>
        <w:ind w:left="-1"/>
        <w:jc w:val="lowKashida"/>
        <w:rPr>
          <w:rFonts w:cs="Simplified Arabic"/>
          <w:b/>
          <w:bCs/>
          <w:sz w:val="24"/>
          <w:szCs w:val="24"/>
        </w:rPr>
      </w:pPr>
      <w:r w:rsidRPr="009A36EE">
        <w:rPr>
          <w:rFonts w:asciiTheme="majorBidi" w:hAnsiTheme="majorBidi" w:cstheme="majorBidi"/>
          <w:b/>
          <w:bCs/>
          <w:color w:val="000000" w:themeColor="text1"/>
          <w:sz w:val="24"/>
          <w:szCs w:val="24"/>
        </w:rPr>
        <w:t>3.3</w:t>
      </w:r>
      <w:r>
        <w:rPr>
          <w:rFonts w:ascii="Arial" w:hAnsi="Arial" w:cs="Simplified Arabic" w:hint="cs"/>
          <w:b/>
          <w:bCs/>
          <w:color w:val="000000" w:themeColor="text1"/>
          <w:sz w:val="24"/>
          <w:szCs w:val="24"/>
          <w:rtl/>
        </w:rPr>
        <w:t xml:space="preserve"> </w:t>
      </w:r>
      <w:r w:rsidR="009A5452" w:rsidRPr="009A36EE">
        <w:rPr>
          <w:rFonts w:ascii="Arial" w:hAnsi="Arial" w:cs="Simplified Arabic" w:hint="cs"/>
          <w:b/>
          <w:bCs/>
          <w:color w:val="000000" w:themeColor="text1"/>
          <w:sz w:val="24"/>
          <w:szCs w:val="24"/>
          <w:rtl/>
        </w:rPr>
        <w:t>ا</w:t>
      </w:r>
      <w:r w:rsidR="009A5452" w:rsidRPr="009A36EE">
        <w:rPr>
          <w:rFonts w:ascii="Arial" w:hAnsi="Arial" w:cs="Simplified Arabic"/>
          <w:b/>
          <w:bCs/>
          <w:color w:val="000000" w:themeColor="text1"/>
          <w:sz w:val="24"/>
          <w:szCs w:val="24"/>
          <w:rtl/>
        </w:rPr>
        <w:t>ل</w:t>
      </w:r>
      <w:r w:rsidR="009A5452" w:rsidRPr="009A36EE">
        <w:rPr>
          <w:rFonts w:ascii="Arial" w:hAnsi="Arial" w:cs="Simplified Arabic" w:hint="cs"/>
          <w:b/>
          <w:bCs/>
          <w:color w:val="000000" w:themeColor="text1"/>
          <w:sz w:val="24"/>
          <w:szCs w:val="24"/>
          <w:rtl/>
        </w:rPr>
        <w:t>إطار وشمولية المسح</w:t>
      </w:r>
      <w:r w:rsidR="009A5452" w:rsidRPr="009A36EE">
        <w:rPr>
          <w:rFonts w:cs="Simplified Arabic" w:hint="cs"/>
          <w:b/>
          <w:bCs/>
          <w:sz w:val="24"/>
          <w:szCs w:val="24"/>
          <w:rtl/>
        </w:rPr>
        <w:t xml:space="preserve"> </w:t>
      </w:r>
    </w:p>
    <w:p w:rsidR="002E00A1" w:rsidRPr="00AF3255" w:rsidRDefault="002E00A1" w:rsidP="003C1A16">
      <w:pPr>
        <w:pStyle w:val="ListParagraph"/>
        <w:numPr>
          <w:ilvl w:val="2"/>
          <w:numId w:val="29"/>
        </w:numPr>
        <w:tabs>
          <w:tab w:val="left" w:pos="-1"/>
        </w:tabs>
        <w:ind w:left="566" w:hanging="567"/>
        <w:jc w:val="lowKashida"/>
        <w:rPr>
          <w:rFonts w:cs="Simplified Arabic"/>
          <w:b/>
          <w:bCs/>
          <w:sz w:val="24"/>
          <w:szCs w:val="24"/>
        </w:rPr>
      </w:pPr>
      <w:r w:rsidRPr="00AF3255">
        <w:rPr>
          <w:rFonts w:cs="Simplified Arabic" w:hint="cs"/>
          <w:b/>
          <w:bCs/>
          <w:sz w:val="24"/>
          <w:szCs w:val="24"/>
          <w:rtl/>
        </w:rPr>
        <w:t>مجتمع الهدف</w:t>
      </w:r>
    </w:p>
    <w:p w:rsidR="00884649" w:rsidRPr="00AF3255" w:rsidRDefault="00884649" w:rsidP="00884649">
      <w:pPr>
        <w:jc w:val="both"/>
        <w:rPr>
          <w:rFonts w:ascii="Simplified Arabic" w:hAnsi="Simplified Arabic" w:cs="Simplified Arabic"/>
          <w:sz w:val="24"/>
          <w:szCs w:val="24"/>
          <w:rtl/>
        </w:rPr>
      </w:pPr>
      <w:r w:rsidRPr="00AF3255">
        <w:rPr>
          <w:rFonts w:ascii="Simplified Arabic" w:hAnsi="Simplified Arabic" w:cs="Simplified Arabic"/>
          <w:sz w:val="24"/>
          <w:szCs w:val="24"/>
          <w:rtl/>
        </w:rPr>
        <w:t xml:space="preserve">جميع المؤسسات العاملة في قطاع الصناعة للعام 2019 في الضفة الغربية وقطاع غزة </w:t>
      </w:r>
      <w:r w:rsidRPr="00AF3255">
        <w:rPr>
          <w:rFonts w:ascii="Simplified Arabic" w:hAnsi="Simplified Arabic" w:cs="Simplified Arabic" w:hint="cs"/>
          <w:sz w:val="24"/>
          <w:szCs w:val="24"/>
          <w:rtl/>
        </w:rPr>
        <w:t xml:space="preserve">والتي تتوفر فيها </w:t>
      </w:r>
      <w:r w:rsidRPr="00AF3255">
        <w:rPr>
          <w:rFonts w:ascii="Simplified Arabic" w:hAnsi="Simplified Arabic" w:cs="Simplified Arabic"/>
          <w:sz w:val="24"/>
          <w:szCs w:val="24"/>
          <w:rtl/>
        </w:rPr>
        <w:t xml:space="preserve">الشروط </w:t>
      </w:r>
      <w:r w:rsidRPr="00AF3255">
        <w:rPr>
          <w:rFonts w:ascii="Simplified Arabic" w:hAnsi="Simplified Arabic" w:cs="Simplified Arabic" w:hint="cs"/>
          <w:sz w:val="24"/>
          <w:szCs w:val="24"/>
          <w:rtl/>
        </w:rPr>
        <w:t>الاتية</w:t>
      </w:r>
      <w:r w:rsidRPr="00AF3255">
        <w:rPr>
          <w:rFonts w:ascii="Simplified Arabic" w:hAnsi="Simplified Arabic" w:cs="Simplified Arabic"/>
          <w:sz w:val="24"/>
          <w:szCs w:val="24"/>
          <w:rtl/>
        </w:rPr>
        <w:t>:</w:t>
      </w:r>
    </w:p>
    <w:p w:rsidR="00884649" w:rsidRPr="00AF3255" w:rsidRDefault="00884649" w:rsidP="00475144">
      <w:pPr>
        <w:pStyle w:val="Heading1"/>
        <w:numPr>
          <w:ilvl w:val="0"/>
          <w:numId w:val="44"/>
        </w:numPr>
        <w:ind w:hanging="438"/>
        <w:jc w:val="both"/>
        <w:rPr>
          <w:rFonts w:ascii="Simplified Arabic" w:hAnsi="Simplified Arabic" w:cs="Simplified Arabic"/>
          <w:b w:val="0"/>
          <w:bCs w:val="0"/>
          <w:sz w:val="22"/>
          <w:szCs w:val="24"/>
        </w:rPr>
      </w:pPr>
      <w:r w:rsidRPr="00AF3255">
        <w:rPr>
          <w:rFonts w:ascii="Simplified Arabic" w:hAnsi="Simplified Arabic" w:cs="Simplified Arabic"/>
          <w:b w:val="0"/>
          <w:bCs w:val="0"/>
          <w:sz w:val="22"/>
          <w:szCs w:val="24"/>
          <w:rtl/>
        </w:rPr>
        <w:t>المؤسسات</w:t>
      </w:r>
      <w:r w:rsidR="00475144" w:rsidRPr="00AF3255">
        <w:rPr>
          <w:rFonts w:ascii="Simplified Arabic" w:hAnsi="Simplified Arabic" w:cs="Simplified Arabic" w:hint="cs"/>
          <w:b w:val="0"/>
          <w:bCs w:val="0"/>
          <w:sz w:val="22"/>
          <w:szCs w:val="24"/>
          <w:rtl/>
        </w:rPr>
        <w:t xml:space="preserve"> الصناعية </w:t>
      </w:r>
      <w:r w:rsidRPr="00AF3255">
        <w:rPr>
          <w:rFonts w:ascii="Simplified Arabic" w:hAnsi="Simplified Arabic" w:cs="Simplified Arabic"/>
          <w:b w:val="0"/>
          <w:bCs w:val="0"/>
          <w:sz w:val="22"/>
          <w:szCs w:val="24"/>
          <w:rtl/>
        </w:rPr>
        <w:t>التي تشغل 5 عاملين فأكثر.</w:t>
      </w:r>
    </w:p>
    <w:p w:rsidR="00884649" w:rsidRPr="00AF3255" w:rsidRDefault="00884649" w:rsidP="005F4A67">
      <w:pPr>
        <w:pStyle w:val="Heading1"/>
        <w:numPr>
          <w:ilvl w:val="0"/>
          <w:numId w:val="44"/>
        </w:numPr>
        <w:ind w:hanging="438"/>
        <w:jc w:val="both"/>
        <w:rPr>
          <w:rFonts w:ascii="Simplified Arabic" w:hAnsi="Simplified Arabic" w:cs="Simplified Arabic"/>
          <w:b w:val="0"/>
          <w:bCs w:val="0"/>
          <w:sz w:val="22"/>
          <w:szCs w:val="24"/>
        </w:rPr>
      </w:pPr>
      <w:r w:rsidRPr="00AF3255">
        <w:rPr>
          <w:rFonts w:ascii="Simplified Arabic" w:hAnsi="Simplified Arabic" w:cs="Simplified Arabic"/>
          <w:b w:val="0"/>
          <w:bCs w:val="0"/>
          <w:sz w:val="22"/>
          <w:szCs w:val="24"/>
          <w:rtl/>
        </w:rPr>
        <w:t>التنظيم الاقتصادي للمؤسسة حسب نتائج تعداد المنشآت</w:t>
      </w:r>
      <w:r w:rsidR="00475144" w:rsidRPr="00AF3255">
        <w:rPr>
          <w:rFonts w:ascii="Simplified Arabic" w:hAnsi="Simplified Arabic" w:cs="Simplified Arabic" w:hint="cs"/>
          <w:b w:val="0"/>
          <w:bCs w:val="0"/>
          <w:sz w:val="22"/>
          <w:szCs w:val="24"/>
          <w:rtl/>
        </w:rPr>
        <w:t xml:space="preserve"> 2017</w:t>
      </w:r>
      <w:r w:rsidRPr="00AF3255">
        <w:rPr>
          <w:rFonts w:ascii="Simplified Arabic" w:hAnsi="Simplified Arabic" w:cs="Simplified Arabic"/>
          <w:b w:val="0"/>
          <w:bCs w:val="0"/>
          <w:sz w:val="22"/>
          <w:szCs w:val="24"/>
          <w:rtl/>
        </w:rPr>
        <w:t xml:space="preserve"> هي (مفردة، مركز رئيسي يشمل حسابات الفروع، مركز رئيسي لا يشمل حسابات الفروع).</w:t>
      </w:r>
    </w:p>
    <w:p w:rsidR="00884649" w:rsidRPr="00AF3255" w:rsidRDefault="00884649" w:rsidP="000F3223">
      <w:pPr>
        <w:pStyle w:val="Heading1"/>
        <w:numPr>
          <w:ilvl w:val="0"/>
          <w:numId w:val="44"/>
        </w:numPr>
        <w:ind w:hanging="438"/>
        <w:jc w:val="both"/>
        <w:rPr>
          <w:rFonts w:ascii="Simplified Arabic" w:hAnsi="Simplified Arabic" w:cs="Simplified Arabic"/>
          <w:b w:val="0"/>
          <w:bCs w:val="0"/>
          <w:sz w:val="22"/>
          <w:szCs w:val="24"/>
        </w:rPr>
      </w:pPr>
      <w:r w:rsidRPr="00AF3255">
        <w:rPr>
          <w:rFonts w:ascii="Simplified Arabic" w:hAnsi="Simplified Arabic" w:cs="Simplified Arabic"/>
          <w:b w:val="0"/>
          <w:bCs w:val="0"/>
          <w:sz w:val="22"/>
          <w:szCs w:val="24"/>
          <w:rtl/>
        </w:rPr>
        <w:t>بعض الفروع التي لها رقم مشتغل مرخص يختلف عن رقم المشتغل المرخص للمركز الرئيسي الذي يتبع له الفرع.</w:t>
      </w:r>
    </w:p>
    <w:p w:rsidR="006C4D86" w:rsidRPr="00AF3255" w:rsidRDefault="006C4D86" w:rsidP="005F4A67">
      <w:pPr>
        <w:pStyle w:val="Heading1"/>
        <w:numPr>
          <w:ilvl w:val="0"/>
          <w:numId w:val="44"/>
        </w:numPr>
        <w:ind w:hanging="438"/>
        <w:jc w:val="both"/>
        <w:rPr>
          <w:rFonts w:ascii="Simplified Arabic" w:hAnsi="Simplified Arabic" w:cs="Simplified Arabic"/>
          <w:b w:val="0"/>
          <w:bCs w:val="0"/>
          <w:sz w:val="22"/>
          <w:szCs w:val="24"/>
        </w:rPr>
      </w:pPr>
      <w:r w:rsidRPr="00AF3255">
        <w:rPr>
          <w:rFonts w:ascii="Simplified Arabic" w:hAnsi="Simplified Arabic" w:cs="Simplified Arabic"/>
          <w:b w:val="0"/>
          <w:bCs w:val="0"/>
          <w:sz w:val="22"/>
          <w:szCs w:val="24"/>
          <w:rtl/>
        </w:rPr>
        <w:t>قائمة بالمؤسسات الصناعية التي تم ترخيصها من قبل وزارة الاقتصاد الوطني خلال الاعوام 2018-2019.</w:t>
      </w:r>
    </w:p>
    <w:p w:rsidR="00884649" w:rsidRPr="00AF3255" w:rsidRDefault="00884649" w:rsidP="005F4A67">
      <w:pPr>
        <w:pStyle w:val="Heading1"/>
        <w:ind w:hanging="438"/>
        <w:jc w:val="both"/>
        <w:rPr>
          <w:rFonts w:ascii="Simplified Arabic" w:hAnsi="Simplified Arabic" w:cs="Simplified Arabic"/>
          <w:b w:val="0"/>
          <w:bCs w:val="0"/>
          <w:sz w:val="22"/>
          <w:szCs w:val="24"/>
          <w:rtl/>
        </w:rPr>
      </w:pPr>
    </w:p>
    <w:p w:rsidR="002E00A1" w:rsidRPr="00AF3255" w:rsidRDefault="0045052F" w:rsidP="009A5452">
      <w:pPr>
        <w:tabs>
          <w:tab w:val="left" w:pos="-1"/>
          <w:tab w:val="num" w:pos="424"/>
          <w:tab w:val="left" w:pos="566"/>
          <w:tab w:val="left" w:pos="849"/>
        </w:tabs>
        <w:jc w:val="lowKashida"/>
        <w:rPr>
          <w:rFonts w:cs="Simplified Arabic"/>
          <w:b/>
          <w:bCs/>
          <w:sz w:val="24"/>
          <w:szCs w:val="24"/>
          <w:rtl/>
        </w:rPr>
      </w:pPr>
      <w:r w:rsidRPr="00AF3255">
        <w:rPr>
          <w:rFonts w:cs="Simplified Arabic" w:hint="cs"/>
          <w:b/>
          <w:bCs/>
          <w:sz w:val="24"/>
          <w:szCs w:val="24"/>
          <w:rtl/>
        </w:rPr>
        <w:t xml:space="preserve">2.3.3 </w:t>
      </w:r>
      <w:r w:rsidR="009A5452">
        <w:rPr>
          <w:rFonts w:cs="Simplified Arabic" w:hint="cs"/>
          <w:b/>
          <w:bCs/>
          <w:sz w:val="24"/>
          <w:szCs w:val="24"/>
          <w:rtl/>
        </w:rPr>
        <w:t>شمولية</w:t>
      </w:r>
      <w:r w:rsidR="009C3453" w:rsidRPr="00AF3255">
        <w:rPr>
          <w:rFonts w:cs="Simplified Arabic" w:hint="cs"/>
          <w:b/>
          <w:bCs/>
          <w:sz w:val="24"/>
          <w:szCs w:val="24"/>
          <w:rtl/>
        </w:rPr>
        <w:t xml:space="preserve"> المسح</w:t>
      </w:r>
    </w:p>
    <w:p w:rsidR="00884649" w:rsidRPr="00AF3255" w:rsidRDefault="00884649" w:rsidP="003873A8">
      <w:pPr>
        <w:jc w:val="both"/>
        <w:rPr>
          <w:rFonts w:ascii="Simplified Arabic" w:hAnsi="Simplified Arabic" w:cs="Simplified Arabic"/>
          <w:sz w:val="24"/>
          <w:szCs w:val="24"/>
          <w:rtl/>
          <w:lang w:bidi="ar-JO"/>
        </w:rPr>
      </w:pPr>
      <w:r w:rsidRPr="00AF3255">
        <w:rPr>
          <w:rFonts w:ascii="Simplified Arabic" w:hAnsi="Simplified Arabic" w:cs="Simplified Arabic"/>
          <w:sz w:val="24"/>
          <w:szCs w:val="24"/>
          <w:rtl/>
        </w:rPr>
        <w:t>قائمة بجميع المؤسسات الصناعية العاملة في الضفة الغربية وقطاع غزة من</w:t>
      </w:r>
      <w:r w:rsidR="00133137">
        <w:rPr>
          <w:rFonts w:ascii="Simplified Arabic" w:hAnsi="Simplified Arabic" w:cs="Simplified Arabic" w:hint="cs"/>
          <w:sz w:val="24"/>
          <w:szCs w:val="24"/>
          <w:rtl/>
        </w:rPr>
        <w:t xml:space="preserve"> قاعدة</w:t>
      </w:r>
      <w:r w:rsidRPr="00AF3255">
        <w:rPr>
          <w:rFonts w:ascii="Simplified Arabic" w:hAnsi="Simplified Arabic" w:cs="Simplified Arabic"/>
          <w:sz w:val="24"/>
          <w:szCs w:val="24"/>
          <w:rtl/>
        </w:rPr>
        <w:t xml:space="preserve"> بيانات التعداد العام للسكان والمساكن والمنشآت للعام 2017 حيث بلغ عدد هذه المؤسسات </w:t>
      </w:r>
      <w:r w:rsidR="003873A8">
        <w:rPr>
          <w:rFonts w:ascii="Simplified Arabic" w:hAnsi="Simplified Arabic" w:cs="Simplified Arabic"/>
          <w:sz w:val="24"/>
          <w:szCs w:val="24"/>
        </w:rPr>
        <w:t>4,215</w:t>
      </w:r>
      <w:r w:rsidRPr="00AF3255">
        <w:rPr>
          <w:rFonts w:ascii="Simplified Arabic" w:hAnsi="Simplified Arabic" w:cs="Simplified Arabic"/>
          <w:sz w:val="24"/>
          <w:szCs w:val="24"/>
          <w:rtl/>
        </w:rPr>
        <w:t xml:space="preserve"> مؤسسة، </w:t>
      </w:r>
      <w:r w:rsidRPr="00AF3255">
        <w:rPr>
          <w:rFonts w:ascii="Simplified Arabic" w:hAnsi="Simplified Arabic" w:cs="Simplified Arabic" w:hint="cs"/>
          <w:sz w:val="24"/>
          <w:szCs w:val="24"/>
          <w:rtl/>
          <w:lang w:bidi="ar-JO"/>
        </w:rPr>
        <w:t xml:space="preserve">بالإضافة الى قائمة بالمؤسسات الصناعية التي تم ترخيصها من قبل وزارة الاقتصاد بعد عام 2017 والتي يصل عددها الى حوالي </w:t>
      </w:r>
      <w:r w:rsidR="003873A8">
        <w:rPr>
          <w:rFonts w:ascii="Simplified Arabic" w:hAnsi="Simplified Arabic" w:cs="Simplified Arabic" w:hint="cs"/>
          <w:sz w:val="24"/>
          <w:szCs w:val="24"/>
          <w:rtl/>
          <w:lang w:bidi="ar-JO"/>
        </w:rPr>
        <w:t>403</w:t>
      </w:r>
      <w:r w:rsidRPr="00AF3255">
        <w:rPr>
          <w:rFonts w:ascii="Simplified Arabic" w:hAnsi="Simplified Arabic" w:cs="Simplified Arabic" w:hint="cs"/>
          <w:sz w:val="24"/>
          <w:szCs w:val="24"/>
          <w:rtl/>
          <w:lang w:bidi="ar-JO"/>
        </w:rPr>
        <w:t xml:space="preserve"> مؤسسة صناعية، </w:t>
      </w:r>
      <w:r w:rsidRPr="00AF3255">
        <w:rPr>
          <w:rFonts w:ascii="Simplified Arabic" w:hAnsi="Simplified Arabic" w:cs="Simplified Arabic"/>
          <w:sz w:val="24"/>
          <w:szCs w:val="24"/>
          <w:rtl/>
        </w:rPr>
        <w:t>وتنطبق عليها نفس الشروط في الاعلى.</w:t>
      </w:r>
      <w:r w:rsidRPr="00AF3255">
        <w:rPr>
          <w:rFonts w:ascii="Simplified Arabic" w:hAnsi="Simplified Arabic" w:cs="Simplified Arabic" w:hint="cs"/>
          <w:sz w:val="24"/>
          <w:szCs w:val="24"/>
          <w:rtl/>
          <w:lang w:bidi="ar-JO"/>
        </w:rPr>
        <w:t xml:space="preserve"> </w:t>
      </w:r>
    </w:p>
    <w:p w:rsidR="00884649" w:rsidRPr="00AF3255" w:rsidRDefault="00884649" w:rsidP="003C1A16">
      <w:pPr>
        <w:tabs>
          <w:tab w:val="left" w:pos="-1"/>
          <w:tab w:val="num" w:pos="424"/>
          <w:tab w:val="left" w:pos="566"/>
          <w:tab w:val="left" w:pos="849"/>
        </w:tabs>
        <w:jc w:val="lowKashida"/>
        <w:rPr>
          <w:rFonts w:cs="Simplified Arabic"/>
          <w:b/>
          <w:bCs/>
          <w:sz w:val="24"/>
          <w:szCs w:val="24"/>
          <w:rtl/>
          <w:lang w:bidi="ar-JO"/>
        </w:rPr>
      </w:pPr>
    </w:p>
    <w:p w:rsidR="002E00A1" w:rsidRPr="00AF3255" w:rsidRDefault="002E00A1" w:rsidP="003C1A16">
      <w:pPr>
        <w:tabs>
          <w:tab w:val="left" w:pos="-1"/>
        </w:tabs>
        <w:ind w:left="-1"/>
        <w:jc w:val="lowKashida"/>
        <w:rPr>
          <w:rFonts w:cs="Simplified Arabic"/>
          <w:b/>
          <w:bCs/>
          <w:sz w:val="24"/>
          <w:szCs w:val="24"/>
          <w:rtl/>
        </w:rPr>
      </w:pPr>
      <w:r w:rsidRPr="00AF3255">
        <w:rPr>
          <w:rFonts w:cs="Simplified Arabic" w:hint="cs"/>
          <w:b/>
          <w:bCs/>
          <w:sz w:val="24"/>
          <w:szCs w:val="24"/>
          <w:rtl/>
        </w:rPr>
        <w:t>3.3.3 حجم العينة</w:t>
      </w:r>
    </w:p>
    <w:p w:rsidR="006F29A6" w:rsidRPr="00AF3255" w:rsidRDefault="006F29A6" w:rsidP="00964607">
      <w:pPr>
        <w:tabs>
          <w:tab w:val="left" w:pos="-1"/>
        </w:tabs>
        <w:ind w:left="-1"/>
        <w:jc w:val="lowKashida"/>
        <w:rPr>
          <w:rFonts w:cs="Simplified Arabic"/>
          <w:sz w:val="24"/>
          <w:szCs w:val="24"/>
          <w:rtl/>
        </w:rPr>
      </w:pPr>
      <w:r w:rsidRPr="00AF3255">
        <w:rPr>
          <w:rFonts w:cs="Simplified Arabic" w:hint="cs"/>
          <w:sz w:val="24"/>
          <w:szCs w:val="24"/>
          <w:rtl/>
        </w:rPr>
        <w:t>تم اجراء حصر شامل لجميع المؤسسات الصناعية التي تنطبق عليها الشروط السابق</w:t>
      </w:r>
      <w:r w:rsidR="00964607">
        <w:rPr>
          <w:rFonts w:cs="Simplified Arabic" w:hint="cs"/>
          <w:sz w:val="24"/>
          <w:szCs w:val="24"/>
          <w:rtl/>
        </w:rPr>
        <w:t>ة</w:t>
      </w:r>
      <w:r w:rsidRPr="00AF3255">
        <w:rPr>
          <w:rFonts w:cs="Simplified Arabic" w:hint="cs"/>
          <w:sz w:val="24"/>
          <w:szCs w:val="24"/>
          <w:rtl/>
        </w:rPr>
        <w:t>.</w:t>
      </w:r>
    </w:p>
    <w:p w:rsidR="006F29A6" w:rsidRPr="00AF3255" w:rsidRDefault="006F29A6" w:rsidP="003C1A16">
      <w:pPr>
        <w:tabs>
          <w:tab w:val="left" w:pos="-1"/>
        </w:tabs>
        <w:ind w:left="-1"/>
        <w:jc w:val="lowKashida"/>
        <w:rPr>
          <w:rFonts w:cs="Simplified Arabic"/>
          <w:b/>
          <w:bCs/>
          <w:sz w:val="24"/>
          <w:szCs w:val="24"/>
          <w:rtl/>
        </w:rPr>
      </w:pPr>
    </w:p>
    <w:p w:rsidR="00474E08" w:rsidRPr="00AF3255" w:rsidRDefault="00474E08" w:rsidP="002E00A1">
      <w:pPr>
        <w:numPr>
          <w:ilvl w:val="0"/>
          <w:numId w:val="3"/>
        </w:numPr>
        <w:ind w:left="707" w:hanging="425"/>
        <w:jc w:val="both"/>
        <w:rPr>
          <w:rFonts w:cs="Simplified Arabic"/>
          <w:b/>
          <w:bCs/>
          <w:sz w:val="2"/>
          <w:szCs w:val="2"/>
          <w:rtl/>
        </w:rPr>
      </w:pPr>
    </w:p>
    <w:p w:rsidR="00A51B6C" w:rsidRPr="00AF3255" w:rsidRDefault="00474E08" w:rsidP="003C1A16">
      <w:pPr>
        <w:pStyle w:val="ListParagraph"/>
        <w:numPr>
          <w:ilvl w:val="1"/>
          <w:numId w:val="37"/>
        </w:numPr>
        <w:tabs>
          <w:tab w:val="left" w:pos="-1"/>
        </w:tabs>
        <w:jc w:val="lowKashida"/>
        <w:rPr>
          <w:rFonts w:cs="Simplified Arabic"/>
          <w:b/>
          <w:bCs/>
          <w:sz w:val="24"/>
          <w:szCs w:val="24"/>
        </w:rPr>
      </w:pPr>
      <w:r w:rsidRPr="00AF3255">
        <w:rPr>
          <w:rFonts w:cs="Simplified Arabic"/>
          <w:b/>
          <w:bCs/>
          <w:sz w:val="24"/>
          <w:szCs w:val="24"/>
          <w:rtl/>
        </w:rPr>
        <w:t xml:space="preserve"> </w:t>
      </w:r>
      <w:r w:rsidR="005F280E" w:rsidRPr="00AF3255">
        <w:rPr>
          <w:rFonts w:cs="Simplified Arabic" w:hint="cs"/>
          <w:b/>
          <w:bCs/>
          <w:sz w:val="24"/>
          <w:szCs w:val="24"/>
          <w:rtl/>
        </w:rPr>
        <w:t>العمليات الميدانية</w:t>
      </w:r>
    </w:p>
    <w:p w:rsidR="004921A6" w:rsidRPr="00AF3255" w:rsidRDefault="004921A6" w:rsidP="00BC3648">
      <w:pPr>
        <w:pStyle w:val="ListParagraph"/>
        <w:numPr>
          <w:ilvl w:val="2"/>
          <w:numId w:val="3"/>
        </w:numPr>
        <w:tabs>
          <w:tab w:val="left" w:pos="-1"/>
        </w:tabs>
        <w:jc w:val="lowKashida"/>
        <w:rPr>
          <w:rFonts w:cs="Simplified Arabic"/>
          <w:b/>
          <w:bCs/>
          <w:sz w:val="24"/>
          <w:szCs w:val="24"/>
          <w:rtl/>
        </w:rPr>
      </w:pPr>
      <w:r w:rsidRPr="00AF3255">
        <w:rPr>
          <w:rFonts w:cs="Simplified Arabic" w:hint="cs"/>
          <w:b/>
          <w:bCs/>
          <w:sz w:val="24"/>
          <w:szCs w:val="24"/>
          <w:rtl/>
        </w:rPr>
        <w:t>التدريب والتعيين</w:t>
      </w:r>
    </w:p>
    <w:p w:rsidR="00BC3648" w:rsidRPr="00AF3255" w:rsidRDefault="00BC3648" w:rsidP="001C3981">
      <w:pPr>
        <w:pStyle w:val="ListParagraph"/>
        <w:numPr>
          <w:ilvl w:val="0"/>
          <w:numId w:val="42"/>
        </w:numPr>
        <w:ind w:hanging="438"/>
        <w:jc w:val="both"/>
        <w:rPr>
          <w:rFonts w:cs="Simplified Arabic"/>
          <w:sz w:val="24"/>
          <w:szCs w:val="24"/>
        </w:rPr>
      </w:pPr>
      <w:r w:rsidRPr="00AF3255">
        <w:rPr>
          <w:rFonts w:cs="Simplified Arabic" w:hint="cs"/>
          <w:sz w:val="24"/>
          <w:szCs w:val="24"/>
          <w:rtl/>
        </w:rPr>
        <w:t>تم اختيار فريق العمل الميداني من حملة المؤهلات ذات العلاقة بالعلوم الإقتصادية، وتم تدريبهم بشكل كامل على استمارة المسح بشكل  نظري وعملي.</w:t>
      </w:r>
    </w:p>
    <w:p w:rsidR="00BC3648" w:rsidRPr="00AF3255" w:rsidRDefault="00BC3648" w:rsidP="001C3981">
      <w:pPr>
        <w:pStyle w:val="ListParagraph"/>
        <w:numPr>
          <w:ilvl w:val="0"/>
          <w:numId w:val="42"/>
        </w:numPr>
        <w:ind w:right="360" w:hanging="438"/>
        <w:jc w:val="lowKashida"/>
        <w:rPr>
          <w:rFonts w:cs="Simplified Arabic"/>
          <w:sz w:val="24"/>
          <w:szCs w:val="24"/>
        </w:rPr>
      </w:pPr>
      <w:r w:rsidRPr="00AF3255">
        <w:rPr>
          <w:rFonts w:cs="Simplified Arabic" w:hint="cs"/>
          <w:sz w:val="24"/>
          <w:szCs w:val="24"/>
          <w:rtl/>
        </w:rPr>
        <w:t>تم اختيار فريق العمل الميداني ممن اجتازوا امتحان التقييم في نهاية الدورة التدريبية.</w:t>
      </w:r>
    </w:p>
    <w:p w:rsidR="00BC3648" w:rsidRPr="00AF3255" w:rsidRDefault="00BC3648" w:rsidP="00BC3648">
      <w:pPr>
        <w:tabs>
          <w:tab w:val="left" w:pos="-1"/>
        </w:tabs>
        <w:jc w:val="lowKashida"/>
        <w:rPr>
          <w:rFonts w:cs="Simplified Arabic"/>
          <w:b/>
          <w:bCs/>
          <w:sz w:val="24"/>
          <w:szCs w:val="24"/>
          <w:rtl/>
        </w:rPr>
      </w:pPr>
    </w:p>
    <w:p w:rsidR="00466F61" w:rsidRPr="00AF3255" w:rsidRDefault="004921A6" w:rsidP="003C1A16">
      <w:pPr>
        <w:tabs>
          <w:tab w:val="left" w:pos="-1"/>
        </w:tabs>
        <w:ind w:left="-1"/>
        <w:jc w:val="lowKashida"/>
        <w:rPr>
          <w:rFonts w:cs="Simplified Arabic"/>
          <w:b/>
          <w:bCs/>
          <w:sz w:val="24"/>
          <w:szCs w:val="24"/>
          <w:rtl/>
        </w:rPr>
      </w:pPr>
      <w:r w:rsidRPr="00AF3255">
        <w:rPr>
          <w:rFonts w:cs="Simplified Arabic" w:hint="cs"/>
          <w:b/>
          <w:bCs/>
          <w:sz w:val="24"/>
          <w:szCs w:val="24"/>
          <w:rtl/>
        </w:rPr>
        <w:t>2.4.3 جمع البيانات</w:t>
      </w:r>
    </w:p>
    <w:p w:rsidR="00BB0116" w:rsidRPr="00AF3255" w:rsidRDefault="00BB0116" w:rsidP="001C3981">
      <w:pPr>
        <w:tabs>
          <w:tab w:val="left" w:pos="-1"/>
        </w:tabs>
        <w:ind w:left="-1"/>
        <w:jc w:val="lowKashida"/>
        <w:rPr>
          <w:rFonts w:cs="Simplified Arabic"/>
          <w:sz w:val="24"/>
          <w:szCs w:val="24"/>
        </w:rPr>
      </w:pPr>
      <w:r w:rsidRPr="00AF3255">
        <w:rPr>
          <w:rFonts w:cs="Simplified Arabic"/>
          <w:sz w:val="24"/>
          <w:szCs w:val="24"/>
          <w:rtl/>
        </w:rPr>
        <w:t xml:space="preserve">تم جمع بيانات المسح بأسلوب المقابلة الشخصية لأصحاب </w:t>
      </w:r>
      <w:r w:rsidRPr="00AF3255">
        <w:rPr>
          <w:rFonts w:cs="Simplified Arabic" w:hint="cs"/>
          <w:sz w:val="24"/>
          <w:szCs w:val="24"/>
          <w:rtl/>
        </w:rPr>
        <w:t xml:space="preserve">المؤسسات </w:t>
      </w:r>
      <w:r w:rsidRPr="00AF3255">
        <w:rPr>
          <w:rFonts w:cs="Simplified Arabic"/>
          <w:sz w:val="24"/>
          <w:szCs w:val="24"/>
          <w:rtl/>
        </w:rPr>
        <w:t>بواسطة باحثين مؤهلين ومدربين تدريباً جيداً ولديهم المعرفة بجميع المفاهيم الخاصة بالبيانات الإحصائية المطلوبة</w:t>
      </w:r>
      <w:r w:rsidRPr="00AF3255">
        <w:rPr>
          <w:rFonts w:cs="Simplified Arabic" w:hint="cs"/>
          <w:sz w:val="24"/>
          <w:szCs w:val="24"/>
          <w:rtl/>
        </w:rPr>
        <w:t>،</w:t>
      </w:r>
      <w:r w:rsidRPr="00AF3255">
        <w:rPr>
          <w:rFonts w:cs="Simplified Arabic"/>
          <w:sz w:val="24"/>
          <w:szCs w:val="24"/>
          <w:rtl/>
        </w:rPr>
        <w:t xml:space="preserve"> وذلك باستخدام الاستمارة الخاصة بالمسح</w:t>
      </w:r>
      <w:r w:rsidRPr="00AF3255">
        <w:rPr>
          <w:rFonts w:cs="Simplified Arabic" w:hint="cs"/>
          <w:sz w:val="24"/>
          <w:szCs w:val="24"/>
          <w:rtl/>
        </w:rPr>
        <w:t xml:space="preserve">، حيث تم جمع البيانات عن طريق الأجهزة اللوحية في </w:t>
      </w:r>
      <w:r w:rsidR="001C3981" w:rsidRPr="00AF3255">
        <w:rPr>
          <w:rFonts w:cs="Simplified Arabic" w:hint="cs"/>
          <w:sz w:val="24"/>
          <w:szCs w:val="24"/>
          <w:rtl/>
        </w:rPr>
        <w:t>محافظات</w:t>
      </w:r>
      <w:r w:rsidRPr="00AF3255">
        <w:rPr>
          <w:rFonts w:cs="Simplified Arabic" w:hint="cs"/>
          <w:sz w:val="24"/>
          <w:szCs w:val="24"/>
          <w:rtl/>
        </w:rPr>
        <w:t xml:space="preserve"> الضفة الغربية </w:t>
      </w:r>
      <w:r w:rsidR="001C3981" w:rsidRPr="00AF3255">
        <w:rPr>
          <w:rFonts w:cs="Simplified Arabic" w:hint="cs"/>
          <w:sz w:val="24"/>
          <w:szCs w:val="24"/>
          <w:rtl/>
        </w:rPr>
        <w:t xml:space="preserve">فيما استخدمت الاستمارة الورقية لجمع بيانات الاستمارة في </w:t>
      </w:r>
      <w:r w:rsidRPr="00AF3255">
        <w:rPr>
          <w:rFonts w:cs="Simplified Arabic" w:hint="cs"/>
          <w:sz w:val="24"/>
          <w:szCs w:val="24"/>
          <w:rtl/>
        </w:rPr>
        <w:t>قطاع غزة.</w:t>
      </w:r>
    </w:p>
    <w:p w:rsidR="00884649" w:rsidRDefault="00884649" w:rsidP="00884649">
      <w:pPr>
        <w:tabs>
          <w:tab w:val="left" w:pos="-1"/>
        </w:tabs>
        <w:jc w:val="lowKashida"/>
        <w:rPr>
          <w:rFonts w:cs="Simplified Arabic"/>
          <w:b/>
          <w:bCs/>
          <w:sz w:val="24"/>
          <w:szCs w:val="24"/>
          <w:rtl/>
        </w:rPr>
      </w:pPr>
    </w:p>
    <w:p w:rsidR="004907C1" w:rsidRPr="00AF3255" w:rsidRDefault="004907C1" w:rsidP="00884649">
      <w:pPr>
        <w:tabs>
          <w:tab w:val="left" w:pos="-1"/>
        </w:tabs>
        <w:jc w:val="lowKashida"/>
        <w:rPr>
          <w:rFonts w:cs="Simplified Arabic"/>
          <w:b/>
          <w:bCs/>
          <w:sz w:val="24"/>
          <w:szCs w:val="24"/>
          <w:rtl/>
        </w:rPr>
      </w:pPr>
    </w:p>
    <w:p w:rsidR="00D57546" w:rsidRPr="00AF3255" w:rsidRDefault="00AA429D" w:rsidP="003C1A16">
      <w:pPr>
        <w:tabs>
          <w:tab w:val="left" w:pos="-1"/>
        </w:tabs>
        <w:jc w:val="lowKashida"/>
        <w:rPr>
          <w:rFonts w:cs="Simplified Arabic"/>
          <w:b/>
          <w:bCs/>
          <w:sz w:val="24"/>
          <w:szCs w:val="24"/>
          <w:rtl/>
        </w:rPr>
      </w:pPr>
      <w:r w:rsidRPr="00AF3255">
        <w:rPr>
          <w:rFonts w:cs="Simplified Arabic" w:hint="cs"/>
          <w:b/>
          <w:bCs/>
          <w:sz w:val="24"/>
          <w:szCs w:val="24"/>
          <w:rtl/>
        </w:rPr>
        <w:lastRenderedPageBreak/>
        <w:t xml:space="preserve">3.4.3 </w:t>
      </w:r>
      <w:r w:rsidR="004921A6" w:rsidRPr="00AF3255">
        <w:rPr>
          <w:rFonts w:cs="Simplified Arabic" w:hint="cs"/>
          <w:b/>
          <w:bCs/>
          <w:sz w:val="24"/>
          <w:szCs w:val="24"/>
          <w:rtl/>
        </w:rPr>
        <w:t xml:space="preserve">الاشراف </w:t>
      </w:r>
      <w:r w:rsidR="00CB5C63" w:rsidRPr="00AF3255">
        <w:rPr>
          <w:rFonts w:cs="Simplified Arabic" w:hint="cs"/>
          <w:b/>
          <w:bCs/>
          <w:sz w:val="24"/>
          <w:szCs w:val="24"/>
          <w:rtl/>
        </w:rPr>
        <w:t>والتدقيق</w:t>
      </w:r>
      <w:r w:rsidR="004921A6" w:rsidRPr="00AF3255">
        <w:rPr>
          <w:rFonts w:cs="Simplified Arabic" w:hint="cs"/>
          <w:b/>
          <w:bCs/>
          <w:sz w:val="24"/>
          <w:szCs w:val="24"/>
          <w:rtl/>
        </w:rPr>
        <w:t xml:space="preserve"> الميداني</w:t>
      </w:r>
    </w:p>
    <w:p w:rsidR="00BC3648" w:rsidRPr="00AF3255" w:rsidRDefault="00BC3648" w:rsidP="00BC3648">
      <w:pPr>
        <w:numPr>
          <w:ilvl w:val="0"/>
          <w:numId w:val="6"/>
        </w:numPr>
        <w:ind w:left="424" w:right="0" w:hanging="567"/>
        <w:jc w:val="lowKashida"/>
        <w:rPr>
          <w:rFonts w:cs="Simplified Arabic"/>
          <w:sz w:val="24"/>
          <w:szCs w:val="24"/>
          <w:rtl/>
        </w:rPr>
      </w:pPr>
      <w:r w:rsidRPr="00AF3255">
        <w:rPr>
          <w:rFonts w:cs="Simplified Arabic" w:hint="cs"/>
          <w:sz w:val="24"/>
          <w:szCs w:val="24"/>
          <w:rtl/>
        </w:rPr>
        <w:t xml:space="preserve">تم تقسيم فريق العمل الميداني إلى عدة مستويات إدارية وذلك لتسهيل آليات المتابعة والرقابة على جودة البيانات والمتابعة على سير العمل الميداني: </w:t>
      </w:r>
    </w:p>
    <w:p w:rsidR="00BC3648" w:rsidRPr="00AF3255" w:rsidRDefault="00BC3648" w:rsidP="00BC3648">
      <w:pPr>
        <w:pStyle w:val="ListParagraph"/>
        <w:numPr>
          <w:ilvl w:val="0"/>
          <w:numId w:val="39"/>
        </w:numPr>
        <w:overflowPunct w:val="0"/>
        <w:autoSpaceDE w:val="0"/>
        <w:autoSpaceDN w:val="0"/>
        <w:adjustRightInd w:val="0"/>
        <w:ind w:left="849" w:hanging="283"/>
        <w:jc w:val="lowKashida"/>
        <w:rPr>
          <w:rFonts w:ascii="Courier New" w:hAnsi="Courier New" w:cs="Simplified Arabic"/>
          <w:sz w:val="24"/>
          <w:szCs w:val="24"/>
        </w:rPr>
      </w:pPr>
      <w:r w:rsidRPr="00AF3255">
        <w:rPr>
          <w:rFonts w:ascii="Courier New" w:hAnsi="Courier New" w:cs="Simplified Arabic" w:hint="cs"/>
          <w:sz w:val="24"/>
          <w:szCs w:val="24"/>
          <w:rtl/>
        </w:rPr>
        <w:t>الباحث الميداني: يقوم باستيفاء البيانات من مدراء وأصحاب المؤسسات مباشرة ويقوم بتدقيقها وفحصها.</w:t>
      </w:r>
    </w:p>
    <w:p w:rsidR="00BC3648" w:rsidRPr="00AF3255" w:rsidRDefault="00BC3648" w:rsidP="00BC3648">
      <w:pPr>
        <w:pStyle w:val="ListParagraph"/>
        <w:numPr>
          <w:ilvl w:val="0"/>
          <w:numId w:val="39"/>
        </w:numPr>
        <w:overflowPunct w:val="0"/>
        <w:autoSpaceDE w:val="0"/>
        <w:autoSpaceDN w:val="0"/>
        <w:adjustRightInd w:val="0"/>
        <w:ind w:left="849" w:hanging="283"/>
        <w:jc w:val="lowKashida"/>
        <w:rPr>
          <w:rFonts w:ascii="Courier New" w:hAnsi="Courier New" w:cs="Simplified Arabic"/>
          <w:sz w:val="24"/>
          <w:szCs w:val="24"/>
        </w:rPr>
      </w:pPr>
      <w:r w:rsidRPr="00AF3255">
        <w:rPr>
          <w:rFonts w:ascii="Courier New" w:hAnsi="Courier New" w:cs="Simplified Arabic" w:hint="cs"/>
          <w:sz w:val="24"/>
          <w:szCs w:val="24"/>
          <w:rtl/>
        </w:rPr>
        <w:t xml:space="preserve">المشرف الميداني: يقوم بالمتابعة الادارية والفنية على فريق الباحثين والمكون من </w:t>
      </w:r>
      <w:r w:rsidRPr="00AF3255">
        <w:rPr>
          <w:rFonts w:asciiTheme="majorBidi" w:hAnsiTheme="majorBidi" w:cs="Simplified Arabic"/>
          <w:sz w:val="24"/>
          <w:szCs w:val="24"/>
          <w:rtl/>
        </w:rPr>
        <w:t>4</w:t>
      </w:r>
      <w:r w:rsidRPr="00AF3255">
        <w:rPr>
          <w:rFonts w:ascii="Courier New" w:hAnsi="Courier New" w:cs="Simplified Arabic" w:hint="cs"/>
          <w:sz w:val="24"/>
          <w:szCs w:val="24"/>
          <w:rtl/>
        </w:rPr>
        <w:t xml:space="preserve"> باحثين لكل مشرف، حيث يقوم بمرافقتهم اثناء استيفاء الاستمارات ويتحقق من قدرتهم على طرح اسئلة الاستمارة واستخدام الأجهزة </w:t>
      </w:r>
      <w:r w:rsidRPr="00AF3255">
        <w:rPr>
          <w:rFonts w:cs="Simplified Arabic" w:hint="cs"/>
          <w:sz w:val="24"/>
          <w:szCs w:val="24"/>
          <w:rtl/>
        </w:rPr>
        <w:t>اللوحية</w:t>
      </w:r>
      <w:r w:rsidRPr="00AF3255">
        <w:rPr>
          <w:rFonts w:ascii="Courier New" w:hAnsi="Courier New" w:cs="Simplified Arabic" w:hint="cs"/>
          <w:sz w:val="24"/>
          <w:szCs w:val="24"/>
          <w:rtl/>
        </w:rPr>
        <w:t>.</w:t>
      </w:r>
    </w:p>
    <w:p w:rsidR="00BC3648" w:rsidRPr="00AF3255" w:rsidRDefault="00BC3648" w:rsidP="00BC3648">
      <w:pPr>
        <w:pStyle w:val="ListParagraph"/>
        <w:numPr>
          <w:ilvl w:val="0"/>
          <w:numId w:val="39"/>
        </w:numPr>
        <w:overflowPunct w:val="0"/>
        <w:autoSpaceDE w:val="0"/>
        <w:autoSpaceDN w:val="0"/>
        <w:adjustRightInd w:val="0"/>
        <w:ind w:left="849" w:hanging="283"/>
        <w:jc w:val="lowKashida"/>
        <w:rPr>
          <w:rFonts w:ascii="Courier New" w:hAnsi="Courier New" w:cs="Simplified Arabic"/>
          <w:sz w:val="24"/>
          <w:szCs w:val="24"/>
        </w:rPr>
      </w:pPr>
      <w:r w:rsidRPr="00AF3255">
        <w:rPr>
          <w:rFonts w:ascii="Courier New" w:hAnsi="Courier New" w:cs="Simplified Arabic" w:hint="cs"/>
          <w:sz w:val="24"/>
          <w:szCs w:val="24"/>
          <w:rtl/>
        </w:rPr>
        <w:t>المنسق الميداني: يقوم بالمتابعة الادارية والفنية على فريق المشرفين بالاضافة الى تنفيذ زيارات ميدانية للتحقق من سير العمل على جمع البيانات.</w:t>
      </w:r>
    </w:p>
    <w:p w:rsidR="00BC3648" w:rsidRPr="00AF3255" w:rsidRDefault="00BC3648" w:rsidP="00BC3648">
      <w:pPr>
        <w:numPr>
          <w:ilvl w:val="0"/>
          <w:numId w:val="6"/>
        </w:numPr>
        <w:ind w:left="424" w:right="0" w:hanging="425"/>
        <w:jc w:val="lowKashida"/>
        <w:rPr>
          <w:rFonts w:cs="Simplified Arabic"/>
          <w:sz w:val="24"/>
          <w:szCs w:val="24"/>
        </w:rPr>
      </w:pPr>
      <w:r w:rsidRPr="00AF3255">
        <w:rPr>
          <w:rFonts w:cs="Simplified Arabic" w:hint="cs"/>
          <w:sz w:val="24"/>
          <w:szCs w:val="24"/>
          <w:rtl/>
        </w:rPr>
        <w:t xml:space="preserve"> تم تزويد إدارة المشروع بتقرير يومي حول الإنجاز ونسبة الاستجابة وعدم الاستجابة حتى يتسنى لادارة المشروع الوقوف على سير العمل بصورة مستمرة. </w:t>
      </w:r>
    </w:p>
    <w:p w:rsidR="00BC3648" w:rsidRPr="00AF3255" w:rsidRDefault="00BC3648" w:rsidP="004907C1">
      <w:pPr>
        <w:numPr>
          <w:ilvl w:val="0"/>
          <w:numId w:val="6"/>
        </w:numPr>
        <w:ind w:left="424" w:right="0" w:hanging="425"/>
        <w:jc w:val="lowKashida"/>
        <w:rPr>
          <w:rFonts w:cs="Simplified Arabic"/>
          <w:sz w:val="24"/>
          <w:szCs w:val="24"/>
          <w:rtl/>
        </w:rPr>
      </w:pPr>
      <w:r w:rsidRPr="00AF3255">
        <w:rPr>
          <w:rFonts w:cs="Simplified Arabic" w:hint="cs"/>
          <w:sz w:val="24"/>
          <w:szCs w:val="24"/>
          <w:rtl/>
        </w:rPr>
        <w:t>تم تصميم برامج المتابعة وسحب البيانات من خلال الويب</w:t>
      </w:r>
      <w:r w:rsidR="004907C1">
        <w:rPr>
          <w:rFonts w:cs="Simplified Arabic" w:hint="cs"/>
          <w:sz w:val="24"/>
          <w:szCs w:val="24"/>
          <w:rtl/>
        </w:rPr>
        <w:t>،</w:t>
      </w:r>
      <w:r w:rsidRPr="00AF3255">
        <w:rPr>
          <w:rFonts w:cs="Simplified Arabic" w:hint="cs"/>
          <w:sz w:val="24"/>
          <w:szCs w:val="24"/>
          <w:rtl/>
        </w:rPr>
        <w:t xml:space="preserve"> حيث يمكن لإدارة المشروع الدخول والاطلاع على التقارير المختلفة حسب الصلاحيات المعطاة لها.</w:t>
      </w:r>
    </w:p>
    <w:p w:rsidR="00BC3648" w:rsidRPr="00AF3255" w:rsidRDefault="00BC3648" w:rsidP="00BC3648">
      <w:pPr>
        <w:numPr>
          <w:ilvl w:val="0"/>
          <w:numId w:val="6"/>
        </w:numPr>
        <w:ind w:left="424" w:right="0" w:hanging="425"/>
        <w:jc w:val="both"/>
        <w:rPr>
          <w:rFonts w:cs="Simplified Arabic"/>
          <w:sz w:val="24"/>
          <w:szCs w:val="24"/>
        </w:rPr>
      </w:pPr>
      <w:r w:rsidRPr="00AF3255">
        <w:rPr>
          <w:rFonts w:cs="Simplified Arabic" w:hint="cs"/>
          <w:sz w:val="24"/>
          <w:szCs w:val="24"/>
          <w:rtl/>
        </w:rPr>
        <w:t>تم عقد اجتماعات تدريبية وتذكيرية خلال المرحلة الاولى من جمع البيانات وذلك بهدف إعادة تذكير الباحثين الميدانيين والإجابة على ملاحظاتهم.</w:t>
      </w:r>
    </w:p>
    <w:p w:rsidR="00BC3648" w:rsidRPr="00AF3255" w:rsidRDefault="00BC3648" w:rsidP="00A95F23">
      <w:pPr>
        <w:numPr>
          <w:ilvl w:val="0"/>
          <w:numId w:val="6"/>
        </w:numPr>
        <w:ind w:left="424" w:right="0" w:hanging="425"/>
        <w:jc w:val="lowKashida"/>
        <w:rPr>
          <w:rFonts w:cs="Simplified Arabic"/>
          <w:sz w:val="24"/>
          <w:szCs w:val="24"/>
          <w:rtl/>
        </w:rPr>
      </w:pPr>
      <w:r w:rsidRPr="00AF3255">
        <w:rPr>
          <w:rFonts w:cs="Simplified Arabic" w:hint="cs"/>
          <w:sz w:val="24"/>
          <w:szCs w:val="24"/>
          <w:rtl/>
        </w:rPr>
        <w:t>تم تنفيذ زيارات ميدانية من قبل إدارة المشروع للمراقبة وفحص سير العمل في الميدان وذلك لكافة محافظات الضفة الغربية</w:t>
      </w:r>
      <w:r w:rsidR="00A95F23" w:rsidRPr="00AF3255">
        <w:rPr>
          <w:rFonts w:cs="Simplified Arabic" w:hint="cs"/>
          <w:sz w:val="24"/>
          <w:szCs w:val="24"/>
          <w:rtl/>
        </w:rPr>
        <w:t xml:space="preserve"> </w:t>
      </w:r>
      <w:r w:rsidRPr="00AF3255">
        <w:rPr>
          <w:rFonts w:cs="Simplified Arabic" w:hint="cs"/>
          <w:sz w:val="24"/>
          <w:szCs w:val="24"/>
          <w:rtl/>
        </w:rPr>
        <w:t>وقطاع غزة، حيث تم مرافقة الباحثين اثناء استيفاء الاستمارة للتحقق من قدرة الباحثين على طرح اسئلة الاستمارة بشكل دقيق ومن قدرتهم على استخدام الاجهزة الكفية في جمع البيانات، وقد عولجت الكثير من الملاحظات خلال الزيارات الميدانية.</w:t>
      </w:r>
    </w:p>
    <w:p w:rsidR="00BC3648" w:rsidRPr="00AF3255" w:rsidRDefault="00BC3648" w:rsidP="003C1A16">
      <w:pPr>
        <w:tabs>
          <w:tab w:val="left" w:pos="-1"/>
        </w:tabs>
        <w:jc w:val="lowKashida"/>
        <w:rPr>
          <w:rFonts w:cs="Simplified Arabic"/>
          <w:b/>
          <w:bCs/>
          <w:sz w:val="24"/>
          <w:szCs w:val="24"/>
          <w:rtl/>
        </w:rPr>
      </w:pPr>
    </w:p>
    <w:p w:rsidR="004921A6" w:rsidRPr="00AF3255" w:rsidRDefault="00D57546" w:rsidP="003C1A16">
      <w:pPr>
        <w:jc w:val="both"/>
        <w:rPr>
          <w:rFonts w:cs="Simplified Arabic"/>
          <w:sz w:val="24"/>
          <w:szCs w:val="24"/>
          <w:rtl/>
        </w:rPr>
      </w:pPr>
      <w:r w:rsidRPr="00AF3255">
        <w:rPr>
          <w:rFonts w:cs="Simplified Arabic" w:hint="cs"/>
          <w:b/>
          <w:bCs/>
          <w:sz w:val="24"/>
          <w:szCs w:val="24"/>
          <w:rtl/>
        </w:rPr>
        <w:t>4.4.3 التدقيق المكتبي والترميز</w:t>
      </w:r>
    </w:p>
    <w:p w:rsidR="00BC3648" w:rsidRPr="00AF3255" w:rsidRDefault="00BC3648" w:rsidP="006F2E12">
      <w:pPr>
        <w:pStyle w:val="ListParagraph"/>
        <w:numPr>
          <w:ilvl w:val="0"/>
          <w:numId w:val="45"/>
        </w:numPr>
        <w:tabs>
          <w:tab w:val="left" w:pos="-1"/>
        </w:tabs>
        <w:jc w:val="lowKashida"/>
        <w:rPr>
          <w:rFonts w:cs="Simplified Arabic"/>
          <w:sz w:val="24"/>
          <w:szCs w:val="24"/>
          <w:rtl/>
        </w:rPr>
      </w:pPr>
      <w:r w:rsidRPr="00AF3255">
        <w:rPr>
          <w:rFonts w:cs="Simplified Arabic" w:hint="cs"/>
          <w:b/>
          <w:bCs/>
          <w:sz w:val="24"/>
          <w:szCs w:val="24"/>
          <w:rtl/>
        </w:rPr>
        <w:t>التدقيق:</w:t>
      </w:r>
      <w:r w:rsidRPr="00AF3255">
        <w:rPr>
          <w:rFonts w:cs="Simplified Arabic" w:hint="cs"/>
          <w:sz w:val="24"/>
          <w:szCs w:val="24"/>
          <w:rtl/>
        </w:rPr>
        <w:t xml:space="preserve"> تم استخدام الأجهزة اللوحية في جمع البيانات في </w:t>
      </w:r>
      <w:r w:rsidR="00A95F23" w:rsidRPr="00AF3255">
        <w:rPr>
          <w:rFonts w:cs="Simplified Arabic" w:hint="cs"/>
          <w:sz w:val="24"/>
          <w:szCs w:val="24"/>
          <w:rtl/>
        </w:rPr>
        <w:t>محافظات</w:t>
      </w:r>
      <w:r w:rsidRPr="00AF3255">
        <w:rPr>
          <w:rFonts w:cs="Simplified Arabic" w:hint="cs"/>
          <w:sz w:val="24"/>
          <w:szCs w:val="24"/>
          <w:rtl/>
        </w:rPr>
        <w:t xml:space="preserve"> الضفة الغربية </w:t>
      </w:r>
      <w:r w:rsidR="00A95F23" w:rsidRPr="00AF3255">
        <w:rPr>
          <w:rFonts w:cs="Simplified Arabic" w:hint="cs"/>
          <w:sz w:val="24"/>
          <w:szCs w:val="24"/>
          <w:rtl/>
        </w:rPr>
        <w:t>فيما استخدمت الاستمارة الورقية لجمع البيانات في قطاع غزة</w:t>
      </w:r>
      <w:r w:rsidRPr="00AF3255">
        <w:rPr>
          <w:rFonts w:cs="Simplified Arabic" w:hint="cs"/>
          <w:sz w:val="24"/>
          <w:szCs w:val="24"/>
          <w:rtl/>
        </w:rPr>
        <w:t>, و</w:t>
      </w:r>
      <w:r w:rsidR="00A95F23" w:rsidRPr="00AF3255">
        <w:rPr>
          <w:rFonts w:cs="Simplified Arabic" w:hint="cs"/>
          <w:sz w:val="24"/>
          <w:szCs w:val="24"/>
          <w:rtl/>
        </w:rPr>
        <w:t xml:space="preserve">قد </w:t>
      </w:r>
      <w:r w:rsidRPr="00AF3255">
        <w:rPr>
          <w:rFonts w:cs="Simplified Arabic" w:hint="cs"/>
          <w:sz w:val="24"/>
          <w:szCs w:val="24"/>
          <w:rtl/>
        </w:rPr>
        <w:t xml:space="preserve">تم تحميل العينة على </w:t>
      </w:r>
      <w:r w:rsidR="00A95F23" w:rsidRPr="00AF3255">
        <w:rPr>
          <w:rFonts w:cs="Simplified Arabic" w:hint="cs"/>
          <w:sz w:val="24"/>
          <w:szCs w:val="24"/>
          <w:rtl/>
        </w:rPr>
        <w:t>الاجهزة الكفية</w:t>
      </w:r>
      <w:r w:rsidRPr="00AF3255">
        <w:rPr>
          <w:rFonts w:cs="Simplified Arabic" w:hint="cs"/>
          <w:sz w:val="24"/>
          <w:szCs w:val="24"/>
          <w:rtl/>
        </w:rPr>
        <w:t xml:space="preserve"> وتطبيق قواعد التدقيق الالي على البرنامج</w:t>
      </w:r>
      <w:r w:rsidR="00A95F23" w:rsidRPr="00AF3255">
        <w:rPr>
          <w:rFonts w:cs="Simplified Arabic" w:hint="cs"/>
          <w:sz w:val="24"/>
          <w:szCs w:val="24"/>
          <w:rtl/>
        </w:rPr>
        <w:t>، فيما تم اجراء التدقيق من قبل فريق مدققين في قطاع غزة</w:t>
      </w:r>
      <w:r w:rsidRPr="00AF3255">
        <w:rPr>
          <w:rFonts w:cs="Simplified Arabic" w:hint="cs"/>
          <w:sz w:val="24"/>
          <w:szCs w:val="24"/>
          <w:rtl/>
        </w:rPr>
        <w:t>.</w:t>
      </w:r>
    </w:p>
    <w:p w:rsidR="00BC3648" w:rsidRPr="00AF3255" w:rsidRDefault="00BC3648" w:rsidP="00BB0116">
      <w:pPr>
        <w:numPr>
          <w:ilvl w:val="0"/>
          <w:numId w:val="6"/>
        </w:numPr>
        <w:ind w:left="424" w:right="0" w:hanging="425"/>
        <w:jc w:val="both"/>
        <w:rPr>
          <w:rFonts w:cs="Simplified Arabic"/>
          <w:sz w:val="24"/>
          <w:szCs w:val="24"/>
          <w:rtl/>
        </w:rPr>
      </w:pPr>
      <w:r w:rsidRPr="00AF3255">
        <w:rPr>
          <w:rFonts w:cs="Simplified Arabic" w:hint="cs"/>
          <w:b/>
          <w:bCs/>
          <w:sz w:val="24"/>
          <w:szCs w:val="24"/>
          <w:rtl/>
        </w:rPr>
        <w:t>الترميز:</w:t>
      </w:r>
      <w:r w:rsidRPr="00AF3255">
        <w:rPr>
          <w:rFonts w:cs="Simplified Arabic" w:hint="cs"/>
          <w:sz w:val="24"/>
          <w:szCs w:val="24"/>
          <w:rtl/>
        </w:rPr>
        <w:t xml:space="preserve"> تم الترميز عن طريق مرمز </w:t>
      </w:r>
      <w:r w:rsidR="00BB0116" w:rsidRPr="00AF3255">
        <w:rPr>
          <w:rFonts w:cs="Simplified Arabic" w:hint="cs"/>
          <w:sz w:val="24"/>
          <w:szCs w:val="24"/>
          <w:rtl/>
        </w:rPr>
        <w:t>المسح</w:t>
      </w:r>
      <w:r w:rsidRPr="00AF3255">
        <w:rPr>
          <w:rFonts w:cs="Simplified Arabic" w:hint="cs"/>
          <w:sz w:val="24"/>
          <w:szCs w:val="24"/>
          <w:rtl/>
        </w:rPr>
        <w:t xml:space="preserve"> بحيث يتم اختيار الرمز المناسب من القوائم المحملة على البرنامج</w:t>
      </w:r>
      <w:r w:rsidR="00A95F23" w:rsidRPr="00AF3255">
        <w:rPr>
          <w:rFonts w:cs="Simplified Arabic" w:hint="cs"/>
          <w:sz w:val="24"/>
          <w:szCs w:val="24"/>
          <w:rtl/>
        </w:rPr>
        <w:t>، وقد تم ترميز حقول الاستمارة باستخدام دليل التصنيف الصناعي الفلسطيني للانشطة الاقتصادية (الحد الرابع) وهذا التصنيف تم اعداده بناءاً على التصنيف الصناعي الدولي الموحد لجميع الانشطة الاقتصادية (</w:t>
      </w:r>
      <w:r w:rsidR="00A95F23" w:rsidRPr="00AF3255">
        <w:rPr>
          <w:rFonts w:cs="Simplified Arabic"/>
          <w:sz w:val="24"/>
          <w:szCs w:val="24"/>
          <w:lang w:val="en-GB"/>
        </w:rPr>
        <w:t>ISIC-4</w:t>
      </w:r>
      <w:r w:rsidR="00A95F23" w:rsidRPr="00AF3255">
        <w:rPr>
          <w:rFonts w:cs="Simplified Arabic" w:hint="cs"/>
          <w:sz w:val="24"/>
          <w:szCs w:val="24"/>
          <w:rtl/>
        </w:rPr>
        <w:t>)</w:t>
      </w:r>
      <w:r w:rsidRPr="00AF3255">
        <w:rPr>
          <w:rFonts w:cs="Simplified Arabic" w:hint="cs"/>
          <w:sz w:val="24"/>
          <w:szCs w:val="24"/>
          <w:rtl/>
        </w:rPr>
        <w:t xml:space="preserve">. </w:t>
      </w:r>
    </w:p>
    <w:p w:rsidR="00BB0116" w:rsidRPr="00AF3255" w:rsidRDefault="00BB0116">
      <w:pPr>
        <w:bidi w:val="0"/>
        <w:rPr>
          <w:rFonts w:cs="Simplified Arabic"/>
          <w:sz w:val="24"/>
          <w:szCs w:val="24"/>
          <w:rtl/>
        </w:rPr>
      </w:pPr>
      <w:r w:rsidRPr="00AF3255">
        <w:rPr>
          <w:rFonts w:cs="Simplified Arabic"/>
          <w:sz w:val="24"/>
          <w:szCs w:val="24"/>
          <w:rtl/>
        </w:rPr>
        <w:br w:type="page"/>
      </w:r>
    </w:p>
    <w:p w:rsidR="00466F61" w:rsidRPr="00AF3255" w:rsidRDefault="001C7AFC" w:rsidP="003C1A16">
      <w:pPr>
        <w:jc w:val="both"/>
        <w:rPr>
          <w:rFonts w:cs="Simplified Arabic"/>
          <w:sz w:val="24"/>
          <w:szCs w:val="24"/>
          <w:rtl/>
        </w:rPr>
      </w:pPr>
      <w:r w:rsidRPr="00AF3255">
        <w:rPr>
          <w:rFonts w:cs="Simplified Arabic" w:hint="cs"/>
          <w:b/>
          <w:bCs/>
          <w:sz w:val="24"/>
          <w:szCs w:val="24"/>
          <w:rtl/>
        </w:rPr>
        <w:lastRenderedPageBreak/>
        <w:t>5.3 معالجة وجدولة البيانات</w:t>
      </w:r>
    </w:p>
    <w:p w:rsidR="001706D0" w:rsidRPr="00AF3255" w:rsidRDefault="00F227A3" w:rsidP="003C1A16">
      <w:pPr>
        <w:jc w:val="both"/>
        <w:rPr>
          <w:rFonts w:cs="Simplified Arabic"/>
          <w:b/>
          <w:bCs/>
          <w:sz w:val="24"/>
          <w:szCs w:val="24"/>
          <w:rtl/>
        </w:rPr>
      </w:pPr>
      <w:r w:rsidRPr="00AF3255">
        <w:rPr>
          <w:rFonts w:cs="Simplified Arabic" w:hint="cs"/>
          <w:b/>
          <w:bCs/>
          <w:sz w:val="24"/>
          <w:szCs w:val="24"/>
          <w:rtl/>
        </w:rPr>
        <w:t>1.5.3 برنامج الادخال وقواعد التدقيق</w:t>
      </w:r>
    </w:p>
    <w:p w:rsidR="00BC3648" w:rsidRPr="00AF3255" w:rsidRDefault="00BC3648" w:rsidP="00BC3648">
      <w:pPr>
        <w:numPr>
          <w:ilvl w:val="0"/>
          <w:numId w:val="6"/>
        </w:numPr>
        <w:ind w:left="424" w:right="0" w:hanging="425"/>
        <w:jc w:val="lowKashida"/>
        <w:rPr>
          <w:rFonts w:cs="Simplified Arabic"/>
          <w:sz w:val="24"/>
          <w:szCs w:val="24"/>
        </w:rPr>
      </w:pPr>
      <w:r w:rsidRPr="00AF3255">
        <w:rPr>
          <w:rFonts w:cs="Simplified Arabic" w:hint="cs"/>
          <w:sz w:val="24"/>
          <w:szCs w:val="24"/>
          <w:rtl/>
        </w:rPr>
        <w:t>تجهيز برنامج الإدخال لاستمارة المسح على الاجهزة اللوحية بحيث يكون شاشة لكل جدول من جداول الاستمارة.</w:t>
      </w:r>
    </w:p>
    <w:p w:rsidR="00BC3648" w:rsidRPr="00AF3255" w:rsidRDefault="00BC3648" w:rsidP="00BC3648">
      <w:pPr>
        <w:numPr>
          <w:ilvl w:val="0"/>
          <w:numId w:val="6"/>
        </w:numPr>
        <w:ind w:left="424" w:right="0" w:hanging="425"/>
        <w:jc w:val="lowKashida"/>
        <w:rPr>
          <w:rFonts w:cs="Simplified Arabic"/>
          <w:sz w:val="24"/>
          <w:szCs w:val="24"/>
          <w:rtl/>
        </w:rPr>
      </w:pPr>
      <w:r w:rsidRPr="00AF3255">
        <w:rPr>
          <w:rFonts w:cs="Simplified Arabic" w:hint="cs"/>
          <w:sz w:val="24"/>
          <w:szCs w:val="24"/>
          <w:rtl/>
        </w:rPr>
        <w:t>تغذية البرنامج بقائمة من الشروط المرجعية للتدقيق الآلي على الاستمارة من حيث التدقيق ومنطقية البيانات.</w:t>
      </w:r>
    </w:p>
    <w:p w:rsidR="00BC3648" w:rsidRPr="00AF3255" w:rsidRDefault="00BC3648" w:rsidP="00BC3648">
      <w:pPr>
        <w:numPr>
          <w:ilvl w:val="0"/>
          <w:numId w:val="6"/>
        </w:numPr>
        <w:ind w:left="424" w:right="0" w:hanging="425"/>
        <w:jc w:val="lowKashida"/>
        <w:rPr>
          <w:rFonts w:cs="Simplified Arabic"/>
          <w:sz w:val="24"/>
          <w:szCs w:val="24"/>
        </w:rPr>
      </w:pPr>
      <w:r w:rsidRPr="00AF3255">
        <w:rPr>
          <w:rFonts w:cs="Simplified Arabic" w:hint="cs"/>
          <w:sz w:val="24"/>
          <w:szCs w:val="24"/>
          <w:rtl/>
        </w:rPr>
        <w:t>التحقق من فاعلية البرنامج من خلال إدخال استمارات تجريبية لكل مسح إحداها مغلوطة والأخرى صحيحة.</w:t>
      </w:r>
    </w:p>
    <w:p w:rsidR="00BC3648" w:rsidRPr="00AF3255" w:rsidRDefault="00BC3648" w:rsidP="003C1A16">
      <w:pPr>
        <w:jc w:val="both"/>
        <w:rPr>
          <w:rFonts w:cs="Simplified Arabic"/>
          <w:b/>
          <w:bCs/>
          <w:sz w:val="24"/>
          <w:szCs w:val="24"/>
        </w:rPr>
      </w:pPr>
    </w:p>
    <w:p w:rsidR="00EE6198" w:rsidRPr="00AF3255" w:rsidRDefault="007F53B3" w:rsidP="003C1A16">
      <w:pPr>
        <w:jc w:val="both"/>
        <w:rPr>
          <w:rFonts w:cs="Simplified Arabic"/>
          <w:b/>
          <w:bCs/>
          <w:sz w:val="24"/>
          <w:szCs w:val="24"/>
          <w:rtl/>
        </w:rPr>
      </w:pPr>
      <w:r w:rsidRPr="00AF3255">
        <w:rPr>
          <w:rFonts w:cs="Simplified Arabic" w:hint="cs"/>
          <w:b/>
          <w:bCs/>
          <w:sz w:val="24"/>
          <w:szCs w:val="24"/>
          <w:rtl/>
        </w:rPr>
        <w:t>2.5.3 تنظيف البيانات</w:t>
      </w:r>
    </w:p>
    <w:p w:rsidR="00BC3648" w:rsidRPr="00AF3255" w:rsidRDefault="00BC3648" w:rsidP="000F3223">
      <w:pPr>
        <w:jc w:val="both"/>
        <w:rPr>
          <w:rFonts w:cs="Simplified Arabic"/>
          <w:sz w:val="24"/>
          <w:szCs w:val="24"/>
          <w:rtl/>
        </w:rPr>
      </w:pPr>
      <w:r w:rsidRPr="00AF3255">
        <w:rPr>
          <w:rFonts w:cs="Simplified Arabic" w:hint="cs"/>
          <w:sz w:val="24"/>
          <w:szCs w:val="24"/>
          <w:rtl/>
        </w:rPr>
        <w:t>تم اعداد</w:t>
      </w:r>
      <w:r w:rsidRPr="00AF3255">
        <w:rPr>
          <w:rFonts w:cs="Simplified Arabic"/>
          <w:sz w:val="24"/>
          <w:szCs w:val="24"/>
          <w:rtl/>
        </w:rPr>
        <w:t xml:space="preserve"> برامج خاصة لتدقيق البيانات المدخلة وفق قواعد التدقيق المتعلقة باتساق وشمول بيانات الاستمارات،</w:t>
      </w:r>
      <w:r w:rsidRPr="00AF3255">
        <w:rPr>
          <w:rFonts w:cs="Simplified Arabic" w:hint="cs"/>
          <w:sz w:val="24"/>
          <w:szCs w:val="24"/>
          <w:rtl/>
        </w:rPr>
        <w:t xml:space="preserve"> حيث تم استلام ملفات البيانات المدخلة بشكل أسبوعي وتم فحصها وتدقيقها وتسليم كشوف بالملاحظات </w:t>
      </w:r>
      <w:r w:rsidR="000F3223">
        <w:rPr>
          <w:rFonts w:cs="Simplified Arabic" w:hint="cs"/>
          <w:sz w:val="24"/>
          <w:szCs w:val="24"/>
          <w:rtl/>
        </w:rPr>
        <w:t>لتعميمها</w:t>
      </w:r>
      <w:r w:rsidRPr="00AF3255">
        <w:rPr>
          <w:rFonts w:cs="Simplified Arabic" w:hint="cs"/>
          <w:sz w:val="24"/>
          <w:szCs w:val="24"/>
          <w:rtl/>
        </w:rPr>
        <w:t xml:space="preserve"> على كافة المناطق ليتم معالجتها في الميدان. حيث </w:t>
      </w:r>
      <w:r w:rsidRPr="00AF3255">
        <w:rPr>
          <w:rFonts w:cs="Simplified Arabic"/>
          <w:sz w:val="24"/>
          <w:szCs w:val="24"/>
          <w:rtl/>
        </w:rPr>
        <w:t xml:space="preserve">تمت عمليات التدقيق على مرحلتين: </w:t>
      </w:r>
    </w:p>
    <w:p w:rsidR="00BC3648" w:rsidRPr="00AF3255" w:rsidRDefault="00BC3648" w:rsidP="00BC3648">
      <w:pPr>
        <w:jc w:val="both"/>
        <w:rPr>
          <w:rFonts w:cs="Simplified Arabic"/>
          <w:sz w:val="24"/>
          <w:szCs w:val="24"/>
          <w:rtl/>
        </w:rPr>
      </w:pPr>
    </w:p>
    <w:p w:rsidR="00BC3648" w:rsidRPr="00AF3255" w:rsidRDefault="00BC3648" w:rsidP="00BC3648">
      <w:pPr>
        <w:ind w:left="1274" w:hanging="1274"/>
        <w:jc w:val="both"/>
        <w:rPr>
          <w:rFonts w:cs="Simplified Arabic"/>
          <w:sz w:val="24"/>
          <w:szCs w:val="24"/>
          <w:rtl/>
        </w:rPr>
      </w:pPr>
      <w:r w:rsidRPr="00AF3255">
        <w:rPr>
          <w:rFonts w:cs="Simplified Arabic"/>
          <w:b/>
          <w:bCs/>
          <w:sz w:val="24"/>
          <w:szCs w:val="24"/>
          <w:rtl/>
        </w:rPr>
        <w:t>المرحلة الأولى:</w:t>
      </w:r>
      <w:r w:rsidRPr="00AF3255">
        <w:rPr>
          <w:rFonts w:cs="Simplified Arabic"/>
          <w:sz w:val="24"/>
          <w:szCs w:val="24"/>
          <w:rtl/>
        </w:rPr>
        <w:t xml:space="preserve"> صممت برامج الإدخال</w:t>
      </w:r>
      <w:r w:rsidRPr="00AF3255">
        <w:rPr>
          <w:rFonts w:cs="Simplified Arabic" w:hint="cs"/>
          <w:sz w:val="24"/>
          <w:szCs w:val="24"/>
          <w:rtl/>
        </w:rPr>
        <w:t xml:space="preserve"> للأجهزة اللوحية</w:t>
      </w:r>
      <w:r w:rsidRPr="00AF3255">
        <w:rPr>
          <w:rFonts w:cs="Simplified Arabic"/>
          <w:sz w:val="24"/>
          <w:szCs w:val="24"/>
          <w:rtl/>
        </w:rPr>
        <w:t xml:space="preserve"> بما يمنع إدخال بيانات مناقضة لقواعد التدقيق الخاصة بهذه المرحلة.</w:t>
      </w:r>
    </w:p>
    <w:p w:rsidR="00BC3648" w:rsidRPr="00AF3255" w:rsidRDefault="00BC3648" w:rsidP="00BC3648">
      <w:pPr>
        <w:jc w:val="both"/>
        <w:rPr>
          <w:rFonts w:cs="Simplified Arabic"/>
          <w:sz w:val="24"/>
          <w:szCs w:val="24"/>
          <w:rtl/>
        </w:rPr>
      </w:pPr>
      <w:r w:rsidRPr="00AF3255">
        <w:rPr>
          <w:rFonts w:cs="Simplified Arabic"/>
          <w:b/>
          <w:bCs/>
          <w:sz w:val="24"/>
          <w:szCs w:val="24"/>
          <w:rtl/>
        </w:rPr>
        <w:t>المرحلة الثانية:</w:t>
      </w:r>
      <w:r w:rsidRPr="00AF3255">
        <w:rPr>
          <w:rFonts w:cs="Simplified Arabic"/>
          <w:sz w:val="24"/>
          <w:szCs w:val="24"/>
          <w:rtl/>
        </w:rPr>
        <w:t xml:space="preserve"> شملت إعداد قوائم بالاستمارات التي تشمل أية أخطاء </w:t>
      </w:r>
      <w:r w:rsidRPr="00AF3255">
        <w:rPr>
          <w:rFonts w:cs="Simplified Arabic" w:hint="cs"/>
          <w:sz w:val="24"/>
          <w:szCs w:val="24"/>
          <w:rtl/>
        </w:rPr>
        <w:t>تتعلق بمنطقة البيانات بعد إدخال الباحث للإستمارة.</w:t>
      </w:r>
    </w:p>
    <w:p w:rsidR="00BC3648" w:rsidRPr="00AF3255" w:rsidRDefault="00BC3648" w:rsidP="00BC3648">
      <w:pPr>
        <w:ind w:right="360"/>
        <w:jc w:val="lowKashida"/>
        <w:rPr>
          <w:rFonts w:cs="Simplified Arabic"/>
          <w:sz w:val="24"/>
          <w:szCs w:val="24"/>
        </w:rPr>
      </w:pPr>
    </w:p>
    <w:p w:rsidR="00BC3648" w:rsidRPr="00AF3255" w:rsidRDefault="00BC3648" w:rsidP="00BC3648">
      <w:pPr>
        <w:pStyle w:val="ListParagraph"/>
        <w:tabs>
          <w:tab w:val="left" w:pos="-1"/>
        </w:tabs>
        <w:ind w:left="-1"/>
        <w:jc w:val="lowKashida"/>
        <w:rPr>
          <w:rFonts w:cs="Simplified Arabic"/>
          <w:b/>
          <w:bCs/>
          <w:sz w:val="24"/>
          <w:szCs w:val="24"/>
          <w:rtl/>
        </w:rPr>
      </w:pPr>
      <w:r w:rsidRPr="00AF3255">
        <w:rPr>
          <w:rFonts w:cs="Simplified Arabic" w:hint="cs"/>
          <w:b/>
          <w:bCs/>
          <w:sz w:val="24"/>
          <w:szCs w:val="24"/>
          <w:rtl/>
        </w:rPr>
        <w:t>3.5.3 استخراج النتائج</w:t>
      </w:r>
    </w:p>
    <w:p w:rsidR="00BC3648" w:rsidRPr="00AF3255" w:rsidRDefault="00BC3648" w:rsidP="00506A66">
      <w:pPr>
        <w:ind w:left="-1"/>
        <w:jc w:val="both"/>
        <w:rPr>
          <w:rFonts w:cs="Simplified Arabic"/>
          <w:sz w:val="24"/>
          <w:szCs w:val="24"/>
          <w:rtl/>
        </w:rPr>
      </w:pPr>
      <w:r w:rsidRPr="00AF3255">
        <w:rPr>
          <w:rFonts w:cs="Simplified Arabic"/>
          <w:sz w:val="24"/>
          <w:szCs w:val="24"/>
          <w:rtl/>
        </w:rPr>
        <w:t xml:space="preserve">بعد الانتهاء من </w:t>
      </w:r>
      <w:r w:rsidRPr="00AF3255">
        <w:rPr>
          <w:rFonts w:cs="Simplified Arabic" w:hint="cs"/>
          <w:sz w:val="24"/>
          <w:szCs w:val="24"/>
          <w:rtl/>
        </w:rPr>
        <w:t>جمع</w:t>
      </w:r>
      <w:r w:rsidRPr="00AF3255">
        <w:rPr>
          <w:rFonts w:cs="Simplified Arabic"/>
          <w:sz w:val="24"/>
          <w:szCs w:val="24"/>
          <w:rtl/>
        </w:rPr>
        <w:t xml:space="preserve"> البيانات وتدقيقها وتنظيفها من أية أخطاء، تم استخراج جداول نتائج المسح وفق </w:t>
      </w:r>
      <w:r w:rsidR="00506A66" w:rsidRPr="00AF3255">
        <w:rPr>
          <w:rFonts w:cs="Simplified Arabic" w:hint="cs"/>
          <w:sz w:val="24"/>
          <w:szCs w:val="24"/>
          <w:rtl/>
        </w:rPr>
        <w:t>النماذج</w:t>
      </w:r>
      <w:r w:rsidRPr="00AF3255">
        <w:rPr>
          <w:rFonts w:cs="Simplified Arabic"/>
          <w:sz w:val="24"/>
          <w:szCs w:val="24"/>
          <w:rtl/>
        </w:rPr>
        <w:t xml:space="preserve"> </w:t>
      </w:r>
      <w:r w:rsidR="00506A66" w:rsidRPr="00AF3255">
        <w:rPr>
          <w:rFonts w:cs="Simplified Arabic"/>
          <w:sz w:val="24"/>
          <w:szCs w:val="24"/>
          <w:rtl/>
        </w:rPr>
        <w:t xml:space="preserve">المعدة مسبقاً </w:t>
      </w:r>
      <w:r w:rsidR="00506A66" w:rsidRPr="00AF3255">
        <w:rPr>
          <w:rFonts w:cs="Simplified Arabic" w:hint="cs"/>
          <w:sz w:val="24"/>
          <w:szCs w:val="24"/>
          <w:rtl/>
        </w:rPr>
        <w:t>لذلك، هذا وقد تم استخراج النتائج للمؤسسات الصناعية التي جاءت حسب نتائج المسح انها تعمل بشكل منتظم أو تعمل بشكل متقطع فقط، في حين تم استبعاد كافة المؤسسات الصناعية الاخرى</w:t>
      </w:r>
      <w:r w:rsidR="001D2742">
        <w:rPr>
          <w:rFonts w:cs="Simplified Arabic" w:hint="cs"/>
          <w:sz w:val="24"/>
          <w:szCs w:val="24"/>
          <w:rtl/>
        </w:rPr>
        <w:t xml:space="preserve"> والتي لم يتم الحصول على بياناتها لاسباب مختلفة</w:t>
      </w:r>
      <w:r w:rsidR="00506A66" w:rsidRPr="00AF3255">
        <w:rPr>
          <w:rFonts w:cs="Simplified Arabic" w:hint="cs"/>
          <w:sz w:val="24"/>
          <w:szCs w:val="24"/>
          <w:rtl/>
        </w:rPr>
        <w:t xml:space="preserve"> من تقرير النتائج.</w:t>
      </w:r>
    </w:p>
    <w:p w:rsidR="0011196F" w:rsidRPr="00AF3255" w:rsidRDefault="0011196F" w:rsidP="00EE6198">
      <w:pPr>
        <w:pStyle w:val="ListParagraph"/>
        <w:tabs>
          <w:tab w:val="left" w:pos="-1"/>
        </w:tabs>
        <w:ind w:left="-1"/>
        <w:jc w:val="lowKashida"/>
        <w:rPr>
          <w:rFonts w:cs="Simplified Arabic"/>
          <w:b/>
          <w:bCs/>
          <w:sz w:val="24"/>
          <w:szCs w:val="24"/>
          <w:rtl/>
        </w:rPr>
      </w:pPr>
    </w:p>
    <w:bookmarkEnd w:id="0"/>
    <w:bookmarkEnd w:id="1"/>
    <w:p w:rsidR="00F227A3" w:rsidRPr="00AF3255" w:rsidRDefault="00F227A3" w:rsidP="00D57546">
      <w:pPr>
        <w:tabs>
          <w:tab w:val="left" w:pos="-1"/>
        </w:tabs>
        <w:ind w:left="-1"/>
        <w:jc w:val="center"/>
        <w:rPr>
          <w:rFonts w:cs="Simplified Arabic"/>
          <w:sz w:val="24"/>
          <w:szCs w:val="24"/>
        </w:rPr>
      </w:pPr>
    </w:p>
    <w:p w:rsidR="00F227A3" w:rsidRPr="00AF3255" w:rsidRDefault="00F227A3" w:rsidP="00D57546">
      <w:pPr>
        <w:tabs>
          <w:tab w:val="left" w:pos="-1"/>
        </w:tabs>
        <w:ind w:left="-1"/>
        <w:jc w:val="center"/>
        <w:rPr>
          <w:rFonts w:cs="Simplified Arabic"/>
          <w:sz w:val="24"/>
          <w:szCs w:val="24"/>
          <w:rtl/>
        </w:rPr>
      </w:pPr>
    </w:p>
    <w:p w:rsidR="00FE2F1E" w:rsidRPr="00AF3255" w:rsidRDefault="00FE2F1E" w:rsidP="00E12831">
      <w:pPr>
        <w:tabs>
          <w:tab w:val="left" w:pos="-1"/>
        </w:tabs>
        <w:rPr>
          <w:rFonts w:cs="Simplified Arabic"/>
          <w:sz w:val="24"/>
          <w:szCs w:val="24"/>
          <w:rtl/>
        </w:rPr>
      </w:pPr>
    </w:p>
    <w:p w:rsidR="00466F61" w:rsidRPr="00AF3255" w:rsidRDefault="00466F61" w:rsidP="00E12831">
      <w:pPr>
        <w:tabs>
          <w:tab w:val="left" w:pos="-1"/>
        </w:tabs>
        <w:rPr>
          <w:rFonts w:cs="Simplified Arabic"/>
          <w:sz w:val="24"/>
          <w:szCs w:val="24"/>
          <w:rtl/>
        </w:rPr>
      </w:pPr>
    </w:p>
    <w:p w:rsidR="00466F61" w:rsidRPr="00AF3255" w:rsidRDefault="00466F61" w:rsidP="00E12831">
      <w:pPr>
        <w:tabs>
          <w:tab w:val="left" w:pos="-1"/>
        </w:tabs>
        <w:rPr>
          <w:rFonts w:cs="Simplified Arabic"/>
          <w:sz w:val="24"/>
          <w:szCs w:val="24"/>
          <w:rtl/>
        </w:rPr>
      </w:pPr>
    </w:p>
    <w:p w:rsidR="00466F61" w:rsidRPr="00AF3255" w:rsidRDefault="00466F61" w:rsidP="00E12831">
      <w:pPr>
        <w:tabs>
          <w:tab w:val="left" w:pos="-1"/>
        </w:tabs>
        <w:rPr>
          <w:rFonts w:cs="Simplified Arabic"/>
          <w:sz w:val="24"/>
          <w:szCs w:val="24"/>
          <w:rtl/>
        </w:rPr>
      </w:pPr>
    </w:p>
    <w:p w:rsidR="00466F61" w:rsidRPr="00AF3255" w:rsidRDefault="00466F61" w:rsidP="00E12831">
      <w:pPr>
        <w:tabs>
          <w:tab w:val="left" w:pos="-1"/>
        </w:tabs>
        <w:rPr>
          <w:rFonts w:cs="Simplified Arabic"/>
          <w:sz w:val="24"/>
          <w:szCs w:val="24"/>
          <w:rtl/>
        </w:rPr>
      </w:pPr>
    </w:p>
    <w:p w:rsidR="00382B24" w:rsidRPr="00AF3255" w:rsidRDefault="00382B24" w:rsidP="00E12831">
      <w:pPr>
        <w:tabs>
          <w:tab w:val="left" w:pos="-1"/>
        </w:tabs>
        <w:rPr>
          <w:rFonts w:cs="Simplified Arabic"/>
          <w:sz w:val="24"/>
          <w:szCs w:val="24"/>
          <w:rtl/>
        </w:rPr>
      </w:pPr>
    </w:p>
    <w:p w:rsidR="00382B24" w:rsidRPr="00AF3255" w:rsidRDefault="00382B24" w:rsidP="00E12831">
      <w:pPr>
        <w:tabs>
          <w:tab w:val="left" w:pos="-1"/>
        </w:tabs>
        <w:rPr>
          <w:rFonts w:cs="Simplified Arabic"/>
          <w:sz w:val="24"/>
          <w:szCs w:val="24"/>
          <w:rtl/>
        </w:rPr>
      </w:pPr>
    </w:p>
    <w:p w:rsidR="00382B24" w:rsidRPr="00AF3255" w:rsidRDefault="00382B24" w:rsidP="00E12831">
      <w:pPr>
        <w:tabs>
          <w:tab w:val="left" w:pos="-1"/>
        </w:tabs>
        <w:rPr>
          <w:rFonts w:cs="Simplified Arabic"/>
          <w:sz w:val="24"/>
          <w:szCs w:val="24"/>
          <w:rtl/>
        </w:rPr>
      </w:pPr>
    </w:p>
    <w:p w:rsidR="00382B24" w:rsidRPr="00AF3255" w:rsidRDefault="00382B24" w:rsidP="00E12831">
      <w:pPr>
        <w:tabs>
          <w:tab w:val="left" w:pos="-1"/>
        </w:tabs>
        <w:rPr>
          <w:rFonts w:cs="Simplified Arabic"/>
          <w:sz w:val="24"/>
          <w:szCs w:val="24"/>
          <w:rtl/>
        </w:rPr>
      </w:pPr>
    </w:p>
    <w:p w:rsidR="00382B24" w:rsidRPr="00AF3255" w:rsidRDefault="00382B24" w:rsidP="00E12831">
      <w:pPr>
        <w:tabs>
          <w:tab w:val="left" w:pos="-1"/>
        </w:tabs>
        <w:rPr>
          <w:rFonts w:cs="Simplified Arabic"/>
          <w:sz w:val="24"/>
          <w:szCs w:val="24"/>
          <w:rtl/>
        </w:rPr>
      </w:pPr>
    </w:p>
    <w:p w:rsidR="00382B24" w:rsidRPr="00AF3255" w:rsidRDefault="00382B24" w:rsidP="00E12831">
      <w:pPr>
        <w:tabs>
          <w:tab w:val="left" w:pos="-1"/>
        </w:tabs>
        <w:rPr>
          <w:rFonts w:cs="Simplified Arabic"/>
          <w:sz w:val="24"/>
          <w:szCs w:val="24"/>
          <w:rtl/>
        </w:rPr>
      </w:pPr>
    </w:p>
    <w:p w:rsidR="00382B24" w:rsidRPr="00AF3255" w:rsidRDefault="00382B24" w:rsidP="00E12831">
      <w:pPr>
        <w:tabs>
          <w:tab w:val="left" w:pos="-1"/>
        </w:tabs>
        <w:rPr>
          <w:rFonts w:cs="Simplified Arabic"/>
          <w:sz w:val="24"/>
          <w:szCs w:val="24"/>
          <w:rtl/>
        </w:rPr>
      </w:pPr>
    </w:p>
    <w:p w:rsidR="00382B24" w:rsidRPr="00AF3255" w:rsidRDefault="00382B24" w:rsidP="00382B24">
      <w:pPr>
        <w:tabs>
          <w:tab w:val="left" w:pos="-1"/>
        </w:tabs>
        <w:ind w:left="-1"/>
        <w:jc w:val="center"/>
        <w:rPr>
          <w:rFonts w:cs="Simplified Arabic"/>
          <w:sz w:val="24"/>
          <w:szCs w:val="24"/>
          <w:rtl/>
        </w:rPr>
      </w:pPr>
      <w:r w:rsidRPr="00AF3255">
        <w:rPr>
          <w:rFonts w:cs="Simplified Arabic" w:hint="cs"/>
          <w:sz w:val="24"/>
          <w:szCs w:val="24"/>
          <w:rtl/>
        </w:rPr>
        <w:lastRenderedPageBreak/>
        <w:t>الفصل الرابع</w:t>
      </w:r>
    </w:p>
    <w:p w:rsidR="00382B24" w:rsidRPr="00AF3255" w:rsidRDefault="00382B24" w:rsidP="00382B24">
      <w:pPr>
        <w:tabs>
          <w:tab w:val="left" w:pos="-1"/>
        </w:tabs>
        <w:ind w:left="-1"/>
        <w:jc w:val="center"/>
        <w:rPr>
          <w:rFonts w:cs="Simplified Arabic"/>
          <w:sz w:val="18"/>
          <w:szCs w:val="18"/>
          <w:rtl/>
        </w:rPr>
      </w:pPr>
    </w:p>
    <w:p w:rsidR="00382B24" w:rsidRPr="00AF3255" w:rsidRDefault="00382B24" w:rsidP="00382B24">
      <w:pPr>
        <w:tabs>
          <w:tab w:val="left" w:pos="-1"/>
        </w:tabs>
        <w:ind w:left="-1"/>
        <w:jc w:val="center"/>
        <w:rPr>
          <w:rFonts w:cs="Simplified Arabic"/>
          <w:b/>
          <w:bCs/>
          <w:sz w:val="28"/>
          <w:szCs w:val="28"/>
          <w:rtl/>
        </w:rPr>
      </w:pPr>
      <w:r w:rsidRPr="00AF3255">
        <w:rPr>
          <w:rFonts w:cs="Simplified Arabic" w:hint="cs"/>
          <w:b/>
          <w:bCs/>
          <w:sz w:val="28"/>
          <w:szCs w:val="28"/>
          <w:rtl/>
        </w:rPr>
        <w:t>الجودة</w:t>
      </w:r>
    </w:p>
    <w:p w:rsidR="0088272C" w:rsidRPr="00AF3255" w:rsidRDefault="00713286" w:rsidP="0088272C">
      <w:pPr>
        <w:pStyle w:val="Header"/>
        <w:tabs>
          <w:tab w:val="clear" w:pos="4153"/>
          <w:tab w:val="clear" w:pos="8306"/>
        </w:tabs>
        <w:jc w:val="lowKashida"/>
        <w:rPr>
          <w:rFonts w:cs="Simplified Arabic"/>
          <w:b/>
          <w:bCs/>
          <w:sz w:val="24"/>
          <w:szCs w:val="24"/>
          <w:rtl/>
        </w:rPr>
      </w:pPr>
      <w:r>
        <w:rPr>
          <w:rFonts w:asciiTheme="majorBidi" w:hAnsiTheme="majorBidi" w:cstheme="majorBidi" w:hint="cs"/>
          <w:b/>
          <w:bCs/>
          <w:sz w:val="24"/>
          <w:szCs w:val="24"/>
          <w:rtl/>
        </w:rPr>
        <w:t>1.4</w:t>
      </w:r>
      <w:r w:rsidR="009C3453" w:rsidRPr="00AF3255">
        <w:rPr>
          <w:rFonts w:cs="Simplified Arabic" w:hint="cs"/>
          <w:b/>
          <w:bCs/>
          <w:sz w:val="24"/>
          <w:szCs w:val="24"/>
          <w:rtl/>
        </w:rPr>
        <w:t xml:space="preserve"> </w:t>
      </w:r>
      <w:r w:rsidR="0088272C" w:rsidRPr="00AF3255">
        <w:rPr>
          <w:rFonts w:cs="Simplified Arabic" w:hint="cs"/>
          <w:b/>
          <w:bCs/>
          <w:sz w:val="24"/>
          <w:szCs w:val="24"/>
          <w:rtl/>
        </w:rPr>
        <w:t>الدقة</w:t>
      </w:r>
    </w:p>
    <w:p w:rsidR="0088272C" w:rsidRPr="00AF3255" w:rsidRDefault="0088272C" w:rsidP="00900A98">
      <w:pPr>
        <w:pStyle w:val="Header"/>
        <w:tabs>
          <w:tab w:val="clear" w:pos="4153"/>
          <w:tab w:val="clear" w:pos="8306"/>
        </w:tabs>
        <w:jc w:val="lowKashida"/>
        <w:rPr>
          <w:rFonts w:cs="Simplified Arabic"/>
          <w:sz w:val="24"/>
          <w:szCs w:val="24"/>
          <w:rtl/>
        </w:rPr>
      </w:pPr>
      <w:r w:rsidRPr="00AF3255">
        <w:rPr>
          <w:rFonts w:cs="Simplified Arabic" w:hint="cs"/>
          <w:sz w:val="24"/>
          <w:szCs w:val="24"/>
          <w:rtl/>
        </w:rPr>
        <w:t xml:space="preserve">تم جمع بيانات المسح الصناعي 2019 بأسلوب </w:t>
      </w:r>
      <w:r w:rsidR="003E4D2F" w:rsidRPr="00AF3255">
        <w:rPr>
          <w:rFonts w:cs="Simplified Arabic" w:hint="cs"/>
          <w:sz w:val="24"/>
          <w:szCs w:val="24"/>
          <w:rtl/>
        </w:rPr>
        <w:t>الحصر الشامل</w:t>
      </w:r>
      <w:r w:rsidRPr="00AF3255">
        <w:rPr>
          <w:rFonts w:cs="Simplified Arabic" w:hint="cs"/>
          <w:sz w:val="24"/>
          <w:szCs w:val="24"/>
          <w:rtl/>
        </w:rPr>
        <w:t xml:space="preserve"> لجميع </w:t>
      </w:r>
      <w:r w:rsidR="003E4D2F" w:rsidRPr="00AF3255">
        <w:rPr>
          <w:rFonts w:cs="Simplified Arabic" w:hint="cs"/>
          <w:sz w:val="24"/>
          <w:szCs w:val="24"/>
          <w:rtl/>
        </w:rPr>
        <w:t>المؤسسات</w:t>
      </w:r>
      <w:r w:rsidRPr="00AF3255">
        <w:rPr>
          <w:rFonts w:cs="Simplified Arabic" w:hint="cs"/>
          <w:sz w:val="24"/>
          <w:szCs w:val="24"/>
          <w:rtl/>
        </w:rPr>
        <w:t xml:space="preserve"> الصناعية</w:t>
      </w:r>
      <w:r w:rsidR="003E4D2F" w:rsidRPr="00AF3255">
        <w:rPr>
          <w:rFonts w:cs="Simplified Arabic" w:hint="cs"/>
          <w:sz w:val="24"/>
          <w:szCs w:val="24"/>
          <w:rtl/>
        </w:rPr>
        <w:t xml:space="preserve"> التي انطبقت الشروط المبينة في المنهجية</w:t>
      </w:r>
      <w:r w:rsidRPr="00AF3255">
        <w:rPr>
          <w:rFonts w:cs="Simplified Arabic" w:hint="cs"/>
          <w:sz w:val="24"/>
          <w:szCs w:val="24"/>
          <w:rtl/>
        </w:rPr>
        <w:t xml:space="preserve"> وبالتالي فهذه الأنشطة معرضة لأخطاء غير المعاينة</w:t>
      </w:r>
      <w:r w:rsidR="00900A98">
        <w:rPr>
          <w:rFonts w:cs="Simplified Arabic" w:hint="cs"/>
          <w:sz w:val="24"/>
          <w:szCs w:val="24"/>
          <w:rtl/>
        </w:rPr>
        <w:t xml:space="preserve"> فقط كون المشروع حصر شامل</w:t>
      </w:r>
      <w:r w:rsidRPr="00AF3255">
        <w:rPr>
          <w:rFonts w:cs="Simplified Arabic" w:hint="cs"/>
          <w:sz w:val="24"/>
          <w:szCs w:val="24"/>
          <w:rtl/>
        </w:rPr>
        <w:t>.</w:t>
      </w:r>
    </w:p>
    <w:p w:rsidR="0000059E" w:rsidRPr="00AF3255" w:rsidRDefault="0000059E" w:rsidP="003E4D2F">
      <w:pPr>
        <w:pStyle w:val="Header"/>
        <w:tabs>
          <w:tab w:val="clear" w:pos="4153"/>
          <w:tab w:val="clear" w:pos="8306"/>
        </w:tabs>
        <w:jc w:val="lowKashida"/>
        <w:rPr>
          <w:rFonts w:cs="Simplified Arabic"/>
          <w:rtl/>
        </w:rPr>
      </w:pPr>
    </w:p>
    <w:p w:rsidR="0088272C" w:rsidRPr="00AF3255" w:rsidRDefault="009C3453" w:rsidP="0088272C">
      <w:pPr>
        <w:pStyle w:val="Header"/>
        <w:tabs>
          <w:tab w:val="clear" w:pos="4153"/>
          <w:tab w:val="clear" w:pos="8306"/>
        </w:tabs>
        <w:jc w:val="lowKashida"/>
        <w:rPr>
          <w:rFonts w:cs="Simplified Arabic"/>
          <w:b/>
          <w:bCs/>
          <w:sz w:val="24"/>
          <w:szCs w:val="24"/>
          <w:rtl/>
        </w:rPr>
      </w:pPr>
      <w:r w:rsidRPr="00AF3255">
        <w:rPr>
          <w:rFonts w:asciiTheme="majorBidi" w:hAnsiTheme="majorBidi" w:cstheme="majorBidi"/>
          <w:b/>
          <w:bCs/>
          <w:sz w:val="24"/>
          <w:szCs w:val="24"/>
          <w:rtl/>
        </w:rPr>
        <w:t>1.1.4</w:t>
      </w:r>
      <w:r w:rsidRPr="00AF3255">
        <w:rPr>
          <w:rFonts w:cs="Simplified Arabic" w:hint="cs"/>
          <w:b/>
          <w:bCs/>
          <w:sz w:val="24"/>
          <w:szCs w:val="24"/>
          <w:rtl/>
        </w:rPr>
        <w:t xml:space="preserve"> </w:t>
      </w:r>
      <w:r w:rsidR="0088272C" w:rsidRPr="00AF3255">
        <w:rPr>
          <w:rFonts w:cs="Simplified Arabic" w:hint="cs"/>
          <w:b/>
          <w:bCs/>
          <w:sz w:val="24"/>
          <w:szCs w:val="24"/>
          <w:rtl/>
        </w:rPr>
        <w:t>أخطاء المعاينة</w:t>
      </w:r>
    </w:p>
    <w:p w:rsidR="0000059E" w:rsidRPr="00AF3255" w:rsidRDefault="0000059E" w:rsidP="000F3223">
      <w:pPr>
        <w:pStyle w:val="Header"/>
        <w:tabs>
          <w:tab w:val="clear" w:pos="4153"/>
          <w:tab w:val="clear" w:pos="8306"/>
        </w:tabs>
        <w:jc w:val="lowKashida"/>
        <w:rPr>
          <w:rFonts w:asciiTheme="majorBidi" w:hAnsiTheme="majorBidi" w:cstheme="majorBidi"/>
          <w:b/>
          <w:bCs/>
          <w:sz w:val="24"/>
          <w:szCs w:val="24"/>
          <w:rtl/>
        </w:rPr>
      </w:pPr>
      <w:r w:rsidRPr="00AF3255">
        <w:rPr>
          <w:rFonts w:cs="Simplified Arabic" w:hint="cs"/>
          <w:sz w:val="24"/>
          <w:szCs w:val="24"/>
          <w:rtl/>
        </w:rPr>
        <w:t xml:space="preserve">تلك التي قد تحدث أثناء تنفيذ المسوح بالعينة وهي أخطاء سهلة القياس ويمكن تقدير نسبة الخطأ فيها بسهوله كونها ناتجة عن أخطاء في المعاينة ولكنها لا تحدث في الحالات التي يتم فيها اجراء </w:t>
      </w:r>
      <w:r w:rsidR="000F3223">
        <w:rPr>
          <w:rFonts w:cs="Simplified Arabic" w:hint="cs"/>
          <w:sz w:val="24"/>
          <w:szCs w:val="24"/>
          <w:rtl/>
        </w:rPr>
        <w:t>حصر</w:t>
      </w:r>
      <w:r w:rsidRPr="00AF3255">
        <w:rPr>
          <w:rFonts w:cs="Simplified Arabic" w:hint="cs"/>
          <w:sz w:val="24"/>
          <w:szCs w:val="24"/>
          <w:rtl/>
        </w:rPr>
        <w:t xml:space="preserve"> شامل لكافة المؤسسات.</w:t>
      </w:r>
    </w:p>
    <w:p w:rsidR="0000059E" w:rsidRPr="00AF3255" w:rsidRDefault="0000059E" w:rsidP="0088272C">
      <w:pPr>
        <w:pStyle w:val="Header"/>
        <w:tabs>
          <w:tab w:val="clear" w:pos="4153"/>
          <w:tab w:val="clear" w:pos="8306"/>
        </w:tabs>
        <w:jc w:val="lowKashida"/>
        <w:rPr>
          <w:rFonts w:asciiTheme="majorBidi" w:hAnsiTheme="majorBidi" w:cstheme="majorBidi"/>
          <w:b/>
          <w:bCs/>
          <w:sz w:val="24"/>
          <w:szCs w:val="24"/>
          <w:rtl/>
        </w:rPr>
      </w:pPr>
    </w:p>
    <w:p w:rsidR="0088272C" w:rsidRPr="00AF3255" w:rsidRDefault="009C3453" w:rsidP="0088272C">
      <w:pPr>
        <w:pStyle w:val="Header"/>
        <w:tabs>
          <w:tab w:val="clear" w:pos="4153"/>
          <w:tab w:val="clear" w:pos="8306"/>
        </w:tabs>
        <w:jc w:val="lowKashida"/>
        <w:rPr>
          <w:rFonts w:cs="Simplified Arabic"/>
          <w:b/>
          <w:bCs/>
          <w:sz w:val="24"/>
          <w:szCs w:val="24"/>
          <w:rtl/>
          <w:lang w:val="en-GB"/>
        </w:rPr>
      </w:pPr>
      <w:r w:rsidRPr="00AF3255">
        <w:rPr>
          <w:rFonts w:asciiTheme="majorBidi" w:hAnsiTheme="majorBidi" w:cstheme="majorBidi"/>
          <w:b/>
          <w:bCs/>
          <w:sz w:val="24"/>
          <w:szCs w:val="24"/>
          <w:rtl/>
        </w:rPr>
        <w:t xml:space="preserve">2.1.4 </w:t>
      </w:r>
      <w:r w:rsidR="0088272C" w:rsidRPr="00AF3255">
        <w:rPr>
          <w:rFonts w:cs="Simplified Arabic" w:hint="cs"/>
          <w:b/>
          <w:bCs/>
          <w:sz w:val="24"/>
          <w:szCs w:val="24"/>
          <w:rtl/>
        </w:rPr>
        <w:t xml:space="preserve">أخطاء غير المعاينة </w:t>
      </w:r>
    </w:p>
    <w:p w:rsidR="0088272C" w:rsidRPr="00AF3255" w:rsidRDefault="0088272C" w:rsidP="0088272C">
      <w:pPr>
        <w:overflowPunct w:val="0"/>
        <w:autoSpaceDE w:val="0"/>
        <w:autoSpaceDN w:val="0"/>
        <w:adjustRightInd w:val="0"/>
        <w:ind w:left="-1"/>
        <w:jc w:val="both"/>
        <w:rPr>
          <w:rFonts w:ascii="Courier New" w:hAnsi="Courier New" w:cs="Simplified Arabic"/>
          <w:sz w:val="24"/>
          <w:szCs w:val="24"/>
          <w:rtl/>
        </w:rPr>
      </w:pPr>
      <w:r w:rsidRPr="00AF3255">
        <w:rPr>
          <w:rFonts w:cs="Simplified Arabic"/>
          <w:sz w:val="24"/>
          <w:szCs w:val="24"/>
          <w:rtl/>
        </w:rPr>
        <w:t xml:space="preserve">أما </w:t>
      </w:r>
      <w:r w:rsidRPr="00AF3255">
        <w:rPr>
          <w:rFonts w:cs="Simplified Arabic" w:hint="cs"/>
          <w:sz w:val="24"/>
          <w:szCs w:val="24"/>
          <w:rtl/>
        </w:rPr>
        <w:t>أخطاء غير المعاينة</w:t>
      </w:r>
      <w:r w:rsidRPr="00AF3255">
        <w:rPr>
          <w:rFonts w:cs="Simplified Arabic"/>
          <w:sz w:val="24"/>
          <w:szCs w:val="24"/>
          <w:rtl/>
        </w:rPr>
        <w:t xml:space="preserve"> فهي ممكنة الحدوث في كل مراحل تنفيذ المشروع، خلال جمع البيانات أو</w:t>
      </w:r>
      <w:r w:rsidRPr="00AF3255">
        <w:rPr>
          <w:rFonts w:cs="Simplified Arabic" w:hint="cs"/>
          <w:sz w:val="24"/>
          <w:szCs w:val="24"/>
          <w:rtl/>
        </w:rPr>
        <w:t xml:space="preserve"> </w:t>
      </w:r>
      <w:r w:rsidRPr="00AF3255">
        <w:rPr>
          <w:rFonts w:cs="Simplified Arabic"/>
          <w:sz w:val="24"/>
          <w:szCs w:val="24"/>
          <w:rtl/>
        </w:rPr>
        <w:t>إدخالها كأخطاء الاستجابة (المبحوث)، وأخطاء المقابلة (الباحث)</w:t>
      </w:r>
      <w:r w:rsidRPr="00AF3255">
        <w:rPr>
          <w:rFonts w:ascii="Courier New" w:hAnsi="Courier New" w:cs="Simplified Arabic"/>
          <w:sz w:val="24"/>
          <w:szCs w:val="24"/>
          <w:rtl/>
        </w:rPr>
        <w:t>.</w:t>
      </w:r>
      <w:r w:rsidRPr="00AF3255">
        <w:rPr>
          <w:rFonts w:ascii="Courier New" w:hAnsi="Courier New" w:cs="Simplified Arabic" w:hint="cs"/>
          <w:sz w:val="24"/>
          <w:szCs w:val="24"/>
          <w:rtl/>
        </w:rPr>
        <w:t xml:space="preserve">  </w:t>
      </w:r>
      <w:r w:rsidRPr="00AF3255">
        <w:rPr>
          <w:rFonts w:ascii="Courier New" w:hAnsi="Courier New" w:cs="Simplified Arabic"/>
          <w:sz w:val="24"/>
          <w:szCs w:val="24"/>
          <w:rtl/>
        </w:rPr>
        <w:t>ولتفادي الأخطاء والحد من تأثيرها فقد تم اتخاذ مجموعة من الإجراءات التي من شأنها تعزيز دقة البيانات من خلال عملية جمع البيانات من الميدان وعملية معالجة البيانات.</w:t>
      </w:r>
    </w:p>
    <w:p w:rsidR="0088272C" w:rsidRPr="00AF3255" w:rsidRDefault="0088272C" w:rsidP="0088272C">
      <w:pPr>
        <w:pStyle w:val="Header"/>
        <w:tabs>
          <w:tab w:val="clear" w:pos="4153"/>
          <w:tab w:val="clear" w:pos="8306"/>
        </w:tabs>
        <w:jc w:val="lowKashida"/>
        <w:rPr>
          <w:rFonts w:cs="Simplified Arabic"/>
          <w:rtl/>
        </w:rPr>
      </w:pPr>
    </w:p>
    <w:p w:rsidR="0088272C" w:rsidRPr="00AF3255" w:rsidRDefault="009C3453" w:rsidP="0088272C">
      <w:pPr>
        <w:pStyle w:val="Header"/>
        <w:tabs>
          <w:tab w:val="clear" w:pos="4153"/>
          <w:tab w:val="clear" w:pos="8306"/>
        </w:tabs>
        <w:jc w:val="lowKashida"/>
        <w:rPr>
          <w:rFonts w:cs="Simplified Arabic"/>
          <w:b/>
          <w:bCs/>
          <w:sz w:val="24"/>
          <w:szCs w:val="24"/>
          <w:rtl/>
        </w:rPr>
      </w:pPr>
      <w:r w:rsidRPr="00AF3255">
        <w:rPr>
          <w:rFonts w:asciiTheme="majorBidi" w:hAnsiTheme="majorBidi" w:cstheme="majorBidi"/>
          <w:b/>
          <w:bCs/>
          <w:sz w:val="24"/>
          <w:szCs w:val="24"/>
          <w:rtl/>
        </w:rPr>
        <w:t>3.1.4</w:t>
      </w:r>
      <w:r w:rsidRPr="00AF3255">
        <w:rPr>
          <w:rFonts w:cs="Simplified Arabic" w:hint="cs"/>
          <w:b/>
          <w:bCs/>
          <w:sz w:val="24"/>
          <w:szCs w:val="24"/>
          <w:rtl/>
        </w:rPr>
        <w:t xml:space="preserve"> </w:t>
      </w:r>
      <w:r w:rsidR="0088272C" w:rsidRPr="00AF3255">
        <w:rPr>
          <w:rFonts w:cs="Simplified Arabic"/>
          <w:b/>
          <w:bCs/>
          <w:sz w:val="24"/>
          <w:szCs w:val="24"/>
          <w:rtl/>
        </w:rPr>
        <w:t>معدلات الإجابة:</w:t>
      </w:r>
    </w:p>
    <w:p w:rsidR="0088272C" w:rsidRPr="00AF3255" w:rsidRDefault="0088272C" w:rsidP="00F469C0">
      <w:pPr>
        <w:ind w:hanging="1"/>
        <w:jc w:val="lowKashida"/>
        <w:rPr>
          <w:rFonts w:cs="Simplified Arabic"/>
          <w:sz w:val="24"/>
          <w:szCs w:val="24"/>
          <w:rtl/>
        </w:rPr>
      </w:pPr>
      <w:r w:rsidRPr="00AF3255">
        <w:rPr>
          <w:rFonts w:cs="Simplified Arabic"/>
          <w:sz w:val="24"/>
          <w:szCs w:val="24"/>
          <w:rtl/>
        </w:rPr>
        <w:t xml:space="preserve">بالنسبة </w:t>
      </w:r>
      <w:r w:rsidR="00F469C0" w:rsidRPr="00AF3255">
        <w:rPr>
          <w:rFonts w:cs="Simplified Arabic" w:hint="cs"/>
          <w:sz w:val="24"/>
          <w:szCs w:val="24"/>
          <w:rtl/>
        </w:rPr>
        <w:t>لهذا المسح</w:t>
      </w:r>
      <w:r w:rsidRPr="00AF3255">
        <w:rPr>
          <w:rFonts w:cs="Simplified Arabic" w:hint="cs"/>
          <w:sz w:val="24"/>
          <w:szCs w:val="24"/>
          <w:rtl/>
        </w:rPr>
        <w:t xml:space="preserve"> </w:t>
      </w:r>
      <w:r w:rsidR="00783AE3" w:rsidRPr="00AF3255">
        <w:rPr>
          <w:rFonts w:cs="Simplified Arabic" w:hint="cs"/>
          <w:sz w:val="24"/>
          <w:szCs w:val="24"/>
          <w:rtl/>
        </w:rPr>
        <w:t xml:space="preserve">فقد تم اختيار كافة المؤسسات الصناعية التي تشغل 5 عاملين فأكثر من قاعدة بيانات التعداد العام للسكان والمساكن والمنشآت 2017 وفق المنهجية المبينة في فصل المنهجية، اضافة الى </w:t>
      </w:r>
      <w:r w:rsidR="00F469C0" w:rsidRPr="00AF3255">
        <w:rPr>
          <w:rFonts w:cs="Simplified Arabic" w:hint="cs"/>
          <w:sz w:val="24"/>
          <w:szCs w:val="24"/>
          <w:rtl/>
        </w:rPr>
        <w:t>قائمة</w:t>
      </w:r>
      <w:r w:rsidR="0000059E" w:rsidRPr="00AF3255">
        <w:rPr>
          <w:rFonts w:cs="Simplified Arabic" w:hint="cs"/>
          <w:sz w:val="24"/>
          <w:szCs w:val="24"/>
          <w:rtl/>
        </w:rPr>
        <w:t xml:space="preserve"> </w:t>
      </w:r>
      <w:r w:rsidR="00F469C0" w:rsidRPr="00AF3255">
        <w:rPr>
          <w:rFonts w:cs="Simplified Arabic" w:hint="cs"/>
          <w:sz w:val="24"/>
          <w:szCs w:val="24"/>
          <w:rtl/>
        </w:rPr>
        <w:t xml:space="preserve">بالمؤسسات </w:t>
      </w:r>
      <w:r w:rsidR="00783AE3" w:rsidRPr="00AF3255">
        <w:rPr>
          <w:rFonts w:cs="Simplified Arabic" w:hint="cs"/>
          <w:sz w:val="24"/>
          <w:szCs w:val="24"/>
          <w:rtl/>
        </w:rPr>
        <w:t>الصناعية التي تم ترخيصها من قبل وزارة الاقتصاد الوطني بعد عام 2017 وقد كان توزيع العينة وفق نتيجة المقابلة كما يلي</w:t>
      </w:r>
      <w:r w:rsidRPr="00AF3255">
        <w:rPr>
          <w:rFonts w:cs="Simplified Arabic"/>
          <w:sz w:val="24"/>
          <w:szCs w:val="24"/>
          <w:rtl/>
        </w:rPr>
        <w:t>:</w:t>
      </w:r>
    </w:p>
    <w:tbl>
      <w:tblPr>
        <w:bidiVisual/>
        <w:tblW w:w="9082" w:type="dxa"/>
        <w:tblInd w:w="97" w:type="dxa"/>
        <w:tblLook w:val="04A0"/>
      </w:tblPr>
      <w:tblGrid>
        <w:gridCol w:w="1569"/>
        <w:gridCol w:w="850"/>
        <w:gridCol w:w="993"/>
        <w:gridCol w:w="850"/>
        <w:gridCol w:w="709"/>
        <w:gridCol w:w="850"/>
        <w:gridCol w:w="567"/>
        <w:gridCol w:w="851"/>
        <w:gridCol w:w="850"/>
        <w:gridCol w:w="993"/>
      </w:tblGrid>
      <w:tr w:rsidR="00783AE3" w:rsidRPr="00AF3255" w:rsidTr="00783AE3">
        <w:trPr>
          <w:trHeight w:val="284"/>
        </w:trPr>
        <w:tc>
          <w:tcPr>
            <w:tcW w:w="1569" w:type="dxa"/>
            <w:tcBorders>
              <w:top w:val="single" w:sz="4" w:space="0" w:color="auto"/>
              <w:left w:val="single" w:sz="4" w:space="0" w:color="auto"/>
              <w:bottom w:val="single" w:sz="4" w:space="0" w:color="auto"/>
              <w:right w:val="single" w:sz="4" w:space="0" w:color="auto"/>
            </w:tcBorders>
            <w:shd w:val="clear" w:color="auto" w:fill="auto"/>
            <w:hideMark/>
          </w:tcPr>
          <w:p w:rsidR="00783AE3" w:rsidRPr="00AF3255" w:rsidRDefault="00783AE3" w:rsidP="007738CF">
            <w:pPr>
              <w:jc w:val="both"/>
              <w:rPr>
                <w:rFonts w:ascii="Simplified Arabic" w:hAnsi="Simplified Arabic" w:cs="Simplified Arabic"/>
                <w:b/>
                <w:bCs/>
                <w:noProof w:val="0"/>
                <w:sz w:val="18"/>
                <w:szCs w:val="18"/>
              </w:rPr>
            </w:pPr>
            <w:r w:rsidRPr="00AF3255">
              <w:rPr>
                <w:rFonts w:ascii="Simplified Arabic" w:hAnsi="Simplified Arabic" w:cs="Simplified Arabic"/>
                <w:b/>
                <w:bCs/>
                <w:noProof w:val="0"/>
                <w:sz w:val="18"/>
                <w:szCs w:val="18"/>
                <w:rtl/>
              </w:rPr>
              <w:t>المحافظة</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83AE3" w:rsidRPr="00AF3255" w:rsidRDefault="00783AE3" w:rsidP="00783AE3">
            <w:pPr>
              <w:jc w:val="center"/>
              <w:rPr>
                <w:rFonts w:ascii="Simplified Arabic" w:hAnsi="Simplified Arabic" w:cs="Simplified Arabic"/>
                <w:b/>
                <w:bCs/>
                <w:noProof w:val="0"/>
                <w:sz w:val="18"/>
                <w:szCs w:val="18"/>
              </w:rPr>
            </w:pPr>
            <w:r w:rsidRPr="00AF3255">
              <w:rPr>
                <w:rFonts w:ascii="Simplified Arabic" w:hAnsi="Simplified Arabic" w:cs="Simplified Arabic"/>
                <w:b/>
                <w:bCs/>
                <w:noProof w:val="0"/>
                <w:sz w:val="18"/>
                <w:szCs w:val="18"/>
                <w:rtl/>
              </w:rPr>
              <w:t>تعمل بانتظام</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AE3" w:rsidRPr="00AF3255" w:rsidRDefault="00783AE3" w:rsidP="00783AE3">
            <w:pPr>
              <w:jc w:val="center"/>
              <w:rPr>
                <w:rFonts w:ascii="Simplified Arabic" w:hAnsi="Simplified Arabic" w:cs="Simplified Arabic"/>
                <w:b/>
                <w:bCs/>
                <w:noProof w:val="0"/>
                <w:sz w:val="18"/>
                <w:szCs w:val="18"/>
              </w:rPr>
            </w:pPr>
            <w:r w:rsidRPr="00AF3255">
              <w:rPr>
                <w:rFonts w:ascii="Simplified Arabic" w:hAnsi="Simplified Arabic" w:cs="Simplified Arabic"/>
                <w:b/>
                <w:bCs/>
                <w:noProof w:val="0"/>
                <w:sz w:val="18"/>
                <w:szCs w:val="18"/>
                <w:rtl/>
              </w:rPr>
              <w:t>تعمل بشكل متقطع</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AE3" w:rsidRPr="00AF3255" w:rsidRDefault="00783AE3" w:rsidP="00783AE3">
            <w:pPr>
              <w:jc w:val="center"/>
              <w:rPr>
                <w:rFonts w:ascii="Simplified Arabic" w:hAnsi="Simplified Arabic" w:cs="Simplified Arabic"/>
                <w:b/>
                <w:bCs/>
                <w:noProof w:val="0"/>
                <w:sz w:val="18"/>
                <w:szCs w:val="18"/>
              </w:rPr>
            </w:pPr>
            <w:r w:rsidRPr="00AF3255">
              <w:rPr>
                <w:rFonts w:ascii="Simplified Arabic" w:hAnsi="Simplified Arabic" w:cs="Simplified Arabic"/>
                <w:b/>
                <w:bCs/>
                <w:noProof w:val="0"/>
                <w:sz w:val="18"/>
                <w:szCs w:val="18"/>
                <w:rtl/>
              </w:rPr>
              <w:t>متوقف مؤقتا</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AE3" w:rsidRPr="00AF3255" w:rsidRDefault="00783AE3" w:rsidP="00783AE3">
            <w:pPr>
              <w:jc w:val="center"/>
              <w:rPr>
                <w:rFonts w:ascii="Simplified Arabic" w:hAnsi="Simplified Arabic" w:cs="Simplified Arabic"/>
                <w:b/>
                <w:bCs/>
                <w:noProof w:val="0"/>
                <w:sz w:val="18"/>
                <w:szCs w:val="18"/>
              </w:rPr>
            </w:pPr>
            <w:r w:rsidRPr="00AF3255">
              <w:rPr>
                <w:rFonts w:ascii="Simplified Arabic" w:hAnsi="Simplified Arabic" w:cs="Simplified Arabic"/>
                <w:b/>
                <w:bCs/>
                <w:noProof w:val="0"/>
                <w:sz w:val="18"/>
                <w:szCs w:val="18"/>
                <w:rtl/>
              </w:rPr>
              <w:t>فرع</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AE3" w:rsidRPr="00AF3255" w:rsidRDefault="00783AE3" w:rsidP="00783AE3">
            <w:pPr>
              <w:jc w:val="center"/>
              <w:rPr>
                <w:rFonts w:ascii="Simplified Arabic" w:hAnsi="Simplified Arabic" w:cs="Simplified Arabic"/>
                <w:b/>
                <w:bCs/>
                <w:noProof w:val="0"/>
                <w:sz w:val="18"/>
                <w:szCs w:val="18"/>
              </w:rPr>
            </w:pPr>
            <w:r w:rsidRPr="00AF3255">
              <w:rPr>
                <w:rFonts w:ascii="Simplified Arabic" w:hAnsi="Simplified Arabic" w:cs="Simplified Arabic"/>
                <w:b/>
                <w:bCs/>
                <w:noProof w:val="0"/>
                <w:sz w:val="18"/>
                <w:szCs w:val="18"/>
                <w:rtl/>
              </w:rPr>
              <w:t>مغلق نهائياً</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AE3" w:rsidRPr="00AF3255" w:rsidRDefault="00783AE3" w:rsidP="00783AE3">
            <w:pPr>
              <w:jc w:val="center"/>
              <w:rPr>
                <w:rFonts w:ascii="Arial" w:hAnsi="Arial" w:cs="Arial"/>
                <w:b/>
                <w:bCs/>
                <w:noProof w:val="0"/>
                <w:sz w:val="18"/>
                <w:szCs w:val="18"/>
              </w:rPr>
            </w:pPr>
            <w:r w:rsidRPr="00AF3255">
              <w:rPr>
                <w:rFonts w:ascii="Arial" w:hAnsi="Arial" w:cs="Arial"/>
                <w:b/>
                <w:bCs/>
                <w:noProof w:val="0"/>
                <w:sz w:val="18"/>
                <w:szCs w:val="18"/>
                <w:rtl/>
              </w:rPr>
              <w:t>مكرر</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AE3" w:rsidRPr="00AF3255" w:rsidRDefault="00783AE3" w:rsidP="00783AE3">
            <w:pPr>
              <w:jc w:val="center"/>
              <w:rPr>
                <w:rFonts w:ascii="Arial" w:hAnsi="Arial" w:cs="Arial"/>
                <w:b/>
                <w:bCs/>
                <w:noProof w:val="0"/>
                <w:sz w:val="18"/>
                <w:szCs w:val="18"/>
              </w:rPr>
            </w:pPr>
            <w:r w:rsidRPr="00AF3255">
              <w:rPr>
                <w:rFonts w:ascii="Arial" w:hAnsi="Arial" w:cs="Arial"/>
                <w:b/>
                <w:bCs/>
                <w:noProof w:val="0"/>
                <w:sz w:val="18"/>
                <w:szCs w:val="18"/>
                <w:rtl/>
              </w:rPr>
              <w:t>تغيير نشاط</w:t>
            </w:r>
          </w:p>
        </w:tc>
        <w:tc>
          <w:tcPr>
            <w:tcW w:w="850" w:type="dxa"/>
            <w:tcBorders>
              <w:top w:val="single" w:sz="4" w:space="0" w:color="auto"/>
              <w:left w:val="single" w:sz="4" w:space="0" w:color="auto"/>
              <w:bottom w:val="single" w:sz="4" w:space="0" w:color="auto"/>
              <w:right w:val="nil"/>
            </w:tcBorders>
            <w:shd w:val="clear" w:color="auto" w:fill="auto"/>
            <w:vAlign w:val="center"/>
            <w:hideMark/>
          </w:tcPr>
          <w:p w:rsidR="00783AE3" w:rsidRPr="00AF3255" w:rsidRDefault="00783AE3" w:rsidP="00783AE3">
            <w:pPr>
              <w:jc w:val="center"/>
              <w:rPr>
                <w:rFonts w:ascii="Arial" w:hAnsi="Arial" w:cs="Arial"/>
                <w:b/>
                <w:bCs/>
                <w:noProof w:val="0"/>
                <w:sz w:val="18"/>
                <w:szCs w:val="18"/>
              </w:rPr>
            </w:pPr>
            <w:r w:rsidRPr="00AF3255">
              <w:rPr>
                <w:rFonts w:ascii="Arial" w:hAnsi="Arial" w:cs="Arial"/>
                <w:b/>
                <w:bCs/>
                <w:noProof w:val="0"/>
                <w:sz w:val="18"/>
                <w:szCs w:val="18"/>
                <w:rtl/>
              </w:rPr>
              <w:t>اخرى*</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AE3" w:rsidRPr="00AF3255" w:rsidRDefault="00783AE3" w:rsidP="00783AE3">
            <w:pPr>
              <w:jc w:val="center"/>
              <w:rPr>
                <w:rFonts w:ascii="Arial" w:hAnsi="Arial" w:cs="Arial"/>
                <w:b/>
                <w:bCs/>
                <w:noProof w:val="0"/>
                <w:sz w:val="18"/>
                <w:szCs w:val="18"/>
              </w:rPr>
            </w:pPr>
            <w:r w:rsidRPr="00AF3255">
              <w:rPr>
                <w:rFonts w:ascii="Arial" w:hAnsi="Arial" w:cs="Arial"/>
                <w:b/>
                <w:bCs/>
                <w:noProof w:val="0"/>
                <w:sz w:val="18"/>
                <w:szCs w:val="18"/>
                <w:rtl/>
              </w:rPr>
              <w:t>المجموع</w:t>
            </w:r>
          </w:p>
        </w:tc>
      </w:tr>
      <w:tr w:rsidR="00F34E2E" w:rsidRPr="00AF3255" w:rsidTr="007738CF">
        <w:trPr>
          <w:trHeight w:val="227"/>
        </w:trPr>
        <w:tc>
          <w:tcPr>
            <w:tcW w:w="1569" w:type="dxa"/>
            <w:tcBorders>
              <w:top w:val="nil"/>
              <w:left w:val="single" w:sz="4" w:space="0" w:color="auto"/>
              <w:bottom w:val="nil"/>
              <w:right w:val="single" w:sz="4" w:space="0" w:color="auto"/>
            </w:tcBorders>
            <w:shd w:val="clear" w:color="auto" w:fill="auto"/>
            <w:vAlign w:val="bottom"/>
            <w:hideMark/>
          </w:tcPr>
          <w:p w:rsidR="00F34E2E" w:rsidRPr="00AF3255" w:rsidRDefault="00F34E2E" w:rsidP="00783AE3">
            <w:pPr>
              <w:rPr>
                <w:rFonts w:ascii="Simplified Arabic" w:hAnsi="Simplified Arabic" w:cs="Simplified Arabic"/>
                <w:noProof w:val="0"/>
                <w:sz w:val="18"/>
                <w:szCs w:val="18"/>
              </w:rPr>
            </w:pPr>
            <w:r w:rsidRPr="00AF3255">
              <w:rPr>
                <w:rFonts w:ascii="Simplified Arabic" w:hAnsi="Simplified Arabic" w:cs="Simplified Arabic"/>
                <w:noProof w:val="0"/>
                <w:sz w:val="18"/>
                <w:szCs w:val="18"/>
                <w:rtl/>
              </w:rPr>
              <w:t>جنين</w:t>
            </w:r>
          </w:p>
        </w:tc>
        <w:tc>
          <w:tcPr>
            <w:tcW w:w="850" w:type="dxa"/>
            <w:tcBorders>
              <w:top w:val="nil"/>
              <w:left w:val="single" w:sz="4" w:space="0" w:color="auto"/>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285</w:t>
            </w:r>
          </w:p>
        </w:tc>
        <w:tc>
          <w:tcPr>
            <w:tcW w:w="993"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14</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15</w:t>
            </w:r>
          </w:p>
        </w:tc>
        <w:tc>
          <w:tcPr>
            <w:tcW w:w="709"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5</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13</w:t>
            </w:r>
          </w:p>
        </w:tc>
        <w:tc>
          <w:tcPr>
            <w:tcW w:w="567"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3</w:t>
            </w:r>
          </w:p>
        </w:tc>
        <w:tc>
          <w:tcPr>
            <w:tcW w:w="851"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7</w:t>
            </w:r>
          </w:p>
        </w:tc>
        <w:tc>
          <w:tcPr>
            <w:tcW w:w="993" w:type="dxa"/>
            <w:tcBorders>
              <w:top w:val="nil"/>
              <w:left w:val="nil"/>
              <w:bottom w:val="nil"/>
              <w:right w:val="single" w:sz="4" w:space="0" w:color="auto"/>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342</w:t>
            </w:r>
          </w:p>
        </w:tc>
      </w:tr>
      <w:tr w:rsidR="00F34E2E" w:rsidRPr="00AF3255" w:rsidTr="007738CF">
        <w:trPr>
          <w:trHeight w:val="227"/>
        </w:trPr>
        <w:tc>
          <w:tcPr>
            <w:tcW w:w="1569" w:type="dxa"/>
            <w:tcBorders>
              <w:top w:val="nil"/>
              <w:left w:val="single" w:sz="4" w:space="0" w:color="auto"/>
              <w:bottom w:val="nil"/>
              <w:right w:val="single" w:sz="4" w:space="0" w:color="auto"/>
            </w:tcBorders>
            <w:shd w:val="clear" w:color="auto" w:fill="auto"/>
            <w:vAlign w:val="bottom"/>
            <w:hideMark/>
          </w:tcPr>
          <w:p w:rsidR="00F34E2E" w:rsidRPr="00AF3255" w:rsidRDefault="00F34E2E" w:rsidP="00783AE3">
            <w:pPr>
              <w:rPr>
                <w:rFonts w:ascii="Simplified Arabic" w:hAnsi="Simplified Arabic" w:cs="Simplified Arabic"/>
                <w:noProof w:val="0"/>
                <w:sz w:val="18"/>
                <w:szCs w:val="18"/>
              </w:rPr>
            </w:pPr>
            <w:r w:rsidRPr="00AF3255">
              <w:rPr>
                <w:rFonts w:ascii="Simplified Arabic" w:hAnsi="Simplified Arabic" w:cs="Simplified Arabic"/>
                <w:noProof w:val="0"/>
                <w:sz w:val="18"/>
                <w:szCs w:val="18"/>
                <w:rtl/>
              </w:rPr>
              <w:t>طوباس</w:t>
            </w:r>
          </w:p>
        </w:tc>
        <w:tc>
          <w:tcPr>
            <w:tcW w:w="850" w:type="dxa"/>
            <w:tcBorders>
              <w:top w:val="nil"/>
              <w:left w:val="single" w:sz="4" w:space="0" w:color="auto"/>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35</w:t>
            </w:r>
          </w:p>
        </w:tc>
        <w:tc>
          <w:tcPr>
            <w:tcW w:w="993"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2</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709"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4</w:t>
            </w:r>
          </w:p>
        </w:tc>
        <w:tc>
          <w:tcPr>
            <w:tcW w:w="567"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851"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993" w:type="dxa"/>
            <w:tcBorders>
              <w:top w:val="nil"/>
              <w:left w:val="nil"/>
              <w:bottom w:val="nil"/>
              <w:right w:val="single" w:sz="4" w:space="0" w:color="auto"/>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41</w:t>
            </w:r>
          </w:p>
        </w:tc>
      </w:tr>
      <w:tr w:rsidR="00F34E2E" w:rsidRPr="00AF3255" w:rsidTr="007738CF">
        <w:trPr>
          <w:trHeight w:val="227"/>
        </w:trPr>
        <w:tc>
          <w:tcPr>
            <w:tcW w:w="1569" w:type="dxa"/>
            <w:tcBorders>
              <w:top w:val="nil"/>
              <w:left w:val="single" w:sz="4" w:space="0" w:color="auto"/>
              <w:bottom w:val="nil"/>
              <w:right w:val="single" w:sz="4" w:space="0" w:color="auto"/>
            </w:tcBorders>
            <w:shd w:val="clear" w:color="auto" w:fill="auto"/>
            <w:vAlign w:val="bottom"/>
            <w:hideMark/>
          </w:tcPr>
          <w:p w:rsidR="00F34E2E" w:rsidRPr="00AF3255" w:rsidRDefault="00F34E2E" w:rsidP="00783AE3">
            <w:pPr>
              <w:rPr>
                <w:rFonts w:ascii="Simplified Arabic" w:hAnsi="Simplified Arabic" w:cs="Simplified Arabic"/>
                <w:noProof w:val="0"/>
                <w:sz w:val="18"/>
                <w:szCs w:val="18"/>
              </w:rPr>
            </w:pPr>
            <w:r w:rsidRPr="00AF3255">
              <w:rPr>
                <w:rFonts w:ascii="Simplified Arabic" w:hAnsi="Simplified Arabic" w:cs="Simplified Arabic"/>
                <w:noProof w:val="0"/>
                <w:sz w:val="18"/>
                <w:szCs w:val="18"/>
                <w:rtl/>
              </w:rPr>
              <w:t>طولكرم</w:t>
            </w:r>
          </w:p>
        </w:tc>
        <w:tc>
          <w:tcPr>
            <w:tcW w:w="850" w:type="dxa"/>
            <w:tcBorders>
              <w:top w:val="nil"/>
              <w:left w:val="single" w:sz="4" w:space="0" w:color="auto"/>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153</w:t>
            </w:r>
          </w:p>
        </w:tc>
        <w:tc>
          <w:tcPr>
            <w:tcW w:w="993"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18</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15</w:t>
            </w:r>
          </w:p>
        </w:tc>
        <w:tc>
          <w:tcPr>
            <w:tcW w:w="709"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8</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19</w:t>
            </w:r>
          </w:p>
        </w:tc>
        <w:tc>
          <w:tcPr>
            <w:tcW w:w="567"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w:t>
            </w:r>
          </w:p>
        </w:tc>
        <w:tc>
          <w:tcPr>
            <w:tcW w:w="851"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12</w:t>
            </w:r>
          </w:p>
        </w:tc>
        <w:tc>
          <w:tcPr>
            <w:tcW w:w="993" w:type="dxa"/>
            <w:tcBorders>
              <w:top w:val="nil"/>
              <w:left w:val="nil"/>
              <w:bottom w:val="nil"/>
              <w:right w:val="single" w:sz="4" w:space="0" w:color="auto"/>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226</w:t>
            </w:r>
          </w:p>
        </w:tc>
      </w:tr>
      <w:tr w:rsidR="00F34E2E" w:rsidRPr="00AF3255" w:rsidTr="007738CF">
        <w:trPr>
          <w:trHeight w:val="227"/>
        </w:trPr>
        <w:tc>
          <w:tcPr>
            <w:tcW w:w="1569" w:type="dxa"/>
            <w:tcBorders>
              <w:top w:val="nil"/>
              <w:left w:val="single" w:sz="4" w:space="0" w:color="auto"/>
              <w:bottom w:val="nil"/>
              <w:right w:val="single" w:sz="4" w:space="0" w:color="auto"/>
            </w:tcBorders>
            <w:shd w:val="clear" w:color="auto" w:fill="auto"/>
            <w:vAlign w:val="bottom"/>
            <w:hideMark/>
          </w:tcPr>
          <w:p w:rsidR="00F34E2E" w:rsidRPr="00AF3255" w:rsidRDefault="00F34E2E" w:rsidP="00783AE3">
            <w:pPr>
              <w:rPr>
                <w:rFonts w:ascii="Simplified Arabic" w:hAnsi="Simplified Arabic" w:cs="Simplified Arabic"/>
                <w:noProof w:val="0"/>
                <w:sz w:val="18"/>
                <w:szCs w:val="18"/>
              </w:rPr>
            </w:pPr>
            <w:r w:rsidRPr="00AF3255">
              <w:rPr>
                <w:rFonts w:ascii="Simplified Arabic" w:hAnsi="Simplified Arabic" w:cs="Simplified Arabic"/>
                <w:noProof w:val="0"/>
                <w:sz w:val="18"/>
                <w:szCs w:val="18"/>
                <w:rtl/>
              </w:rPr>
              <w:t>نابلس</w:t>
            </w:r>
          </w:p>
        </w:tc>
        <w:tc>
          <w:tcPr>
            <w:tcW w:w="850" w:type="dxa"/>
            <w:tcBorders>
              <w:top w:val="nil"/>
              <w:left w:val="single" w:sz="4" w:space="0" w:color="auto"/>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618</w:t>
            </w:r>
          </w:p>
        </w:tc>
        <w:tc>
          <w:tcPr>
            <w:tcW w:w="993"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14</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19</w:t>
            </w:r>
          </w:p>
        </w:tc>
        <w:tc>
          <w:tcPr>
            <w:tcW w:w="709"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9</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34</w:t>
            </w:r>
          </w:p>
        </w:tc>
        <w:tc>
          <w:tcPr>
            <w:tcW w:w="567"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13</w:t>
            </w:r>
          </w:p>
        </w:tc>
        <w:tc>
          <w:tcPr>
            <w:tcW w:w="851"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13</w:t>
            </w:r>
          </w:p>
        </w:tc>
        <w:tc>
          <w:tcPr>
            <w:tcW w:w="993" w:type="dxa"/>
            <w:tcBorders>
              <w:top w:val="nil"/>
              <w:left w:val="nil"/>
              <w:bottom w:val="nil"/>
              <w:right w:val="single" w:sz="4" w:space="0" w:color="auto"/>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720</w:t>
            </w:r>
          </w:p>
        </w:tc>
      </w:tr>
      <w:tr w:rsidR="00F34E2E" w:rsidRPr="00AF3255" w:rsidTr="007738CF">
        <w:trPr>
          <w:trHeight w:val="227"/>
        </w:trPr>
        <w:tc>
          <w:tcPr>
            <w:tcW w:w="1569" w:type="dxa"/>
            <w:tcBorders>
              <w:top w:val="nil"/>
              <w:left w:val="single" w:sz="4" w:space="0" w:color="auto"/>
              <w:bottom w:val="nil"/>
              <w:right w:val="single" w:sz="4" w:space="0" w:color="auto"/>
            </w:tcBorders>
            <w:shd w:val="clear" w:color="auto" w:fill="auto"/>
            <w:vAlign w:val="bottom"/>
            <w:hideMark/>
          </w:tcPr>
          <w:p w:rsidR="00F34E2E" w:rsidRPr="00AF3255" w:rsidRDefault="00F34E2E" w:rsidP="00783AE3">
            <w:pPr>
              <w:rPr>
                <w:rFonts w:ascii="Simplified Arabic" w:hAnsi="Simplified Arabic" w:cs="Simplified Arabic"/>
                <w:noProof w:val="0"/>
                <w:sz w:val="18"/>
                <w:szCs w:val="18"/>
              </w:rPr>
            </w:pPr>
            <w:r w:rsidRPr="00AF3255">
              <w:rPr>
                <w:rFonts w:ascii="Simplified Arabic" w:hAnsi="Simplified Arabic" w:cs="Simplified Arabic"/>
                <w:noProof w:val="0"/>
                <w:sz w:val="18"/>
                <w:szCs w:val="18"/>
                <w:rtl/>
              </w:rPr>
              <w:t>قلقيلية</w:t>
            </w:r>
          </w:p>
        </w:tc>
        <w:tc>
          <w:tcPr>
            <w:tcW w:w="850" w:type="dxa"/>
            <w:tcBorders>
              <w:top w:val="nil"/>
              <w:left w:val="single" w:sz="4" w:space="0" w:color="auto"/>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86</w:t>
            </w:r>
          </w:p>
        </w:tc>
        <w:tc>
          <w:tcPr>
            <w:tcW w:w="993"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25</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8</w:t>
            </w:r>
          </w:p>
        </w:tc>
        <w:tc>
          <w:tcPr>
            <w:tcW w:w="709"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4</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23</w:t>
            </w:r>
          </w:p>
        </w:tc>
        <w:tc>
          <w:tcPr>
            <w:tcW w:w="567"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3</w:t>
            </w:r>
          </w:p>
        </w:tc>
        <w:tc>
          <w:tcPr>
            <w:tcW w:w="851"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5</w:t>
            </w:r>
          </w:p>
        </w:tc>
        <w:tc>
          <w:tcPr>
            <w:tcW w:w="993" w:type="dxa"/>
            <w:tcBorders>
              <w:top w:val="nil"/>
              <w:left w:val="nil"/>
              <w:bottom w:val="nil"/>
              <w:right w:val="single" w:sz="4" w:space="0" w:color="auto"/>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154</w:t>
            </w:r>
          </w:p>
        </w:tc>
      </w:tr>
      <w:tr w:rsidR="00F34E2E" w:rsidRPr="00AF3255" w:rsidTr="007738CF">
        <w:trPr>
          <w:trHeight w:val="227"/>
        </w:trPr>
        <w:tc>
          <w:tcPr>
            <w:tcW w:w="1569" w:type="dxa"/>
            <w:tcBorders>
              <w:top w:val="nil"/>
              <w:left w:val="single" w:sz="4" w:space="0" w:color="auto"/>
              <w:bottom w:val="nil"/>
              <w:right w:val="single" w:sz="4" w:space="0" w:color="auto"/>
            </w:tcBorders>
            <w:shd w:val="clear" w:color="auto" w:fill="auto"/>
            <w:vAlign w:val="bottom"/>
            <w:hideMark/>
          </w:tcPr>
          <w:p w:rsidR="00F34E2E" w:rsidRPr="00AF3255" w:rsidRDefault="00F34E2E" w:rsidP="00783AE3">
            <w:pPr>
              <w:rPr>
                <w:rFonts w:ascii="Simplified Arabic" w:hAnsi="Simplified Arabic" w:cs="Simplified Arabic"/>
                <w:noProof w:val="0"/>
                <w:sz w:val="18"/>
                <w:szCs w:val="18"/>
              </w:rPr>
            </w:pPr>
            <w:r w:rsidRPr="00AF3255">
              <w:rPr>
                <w:rFonts w:ascii="Simplified Arabic" w:hAnsi="Simplified Arabic" w:cs="Simplified Arabic"/>
                <w:noProof w:val="0"/>
                <w:sz w:val="18"/>
                <w:szCs w:val="18"/>
                <w:rtl/>
              </w:rPr>
              <w:t>سلفيت</w:t>
            </w:r>
          </w:p>
        </w:tc>
        <w:tc>
          <w:tcPr>
            <w:tcW w:w="850" w:type="dxa"/>
            <w:tcBorders>
              <w:top w:val="nil"/>
              <w:left w:val="single" w:sz="4" w:space="0" w:color="auto"/>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89</w:t>
            </w:r>
          </w:p>
        </w:tc>
        <w:tc>
          <w:tcPr>
            <w:tcW w:w="993"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28</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4</w:t>
            </w:r>
          </w:p>
        </w:tc>
        <w:tc>
          <w:tcPr>
            <w:tcW w:w="709"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3</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12</w:t>
            </w:r>
          </w:p>
        </w:tc>
        <w:tc>
          <w:tcPr>
            <w:tcW w:w="567"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w:t>
            </w:r>
          </w:p>
        </w:tc>
        <w:tc>
          <w:tcPr>
            <w:tcW w:w="851"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6</w:t>
            </w:r>
          </w:p>
        </w:tc>
        <w:tc>
          <w:tcPr>
            <w:tcW w:w="993" w:type="dxa"/>
            <w:tcBorders>
              <w:top w:val="nil"/>
              <w:left w:val="nil"/>
              <w:bottom w:val="nil"/>
              <w:right w:val="single" w:sz="4" w:space="0" w:color="auto"/>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143</w:t>
            </w:r>
          </w:p>
        </w:tc>
      </w:tr>
      <w:tr w:rsidR="00F34E2E" w:rsidRPr="00AF3255" w:rsidTr="007738CF">
        <w:trPr>
          <w:trHeight w:val="227"/>
        </w:trPr>
        <w:tc>
          <w:tcPr>
            <w:tcW w:w="1569" w:type="dxa"/>
            <w:tcBorders>
              <w:top w:val="nil"/>
              <w:left w:val="single" w:sz="4" w:space="0" w:color="auto"/>
              <w:bottom w:val="nil"/>
              <w:right w:val="single" w:sz="4" w:space="0" w:color="auto"/>
            </w:tcBorders>
            <w:shd w:val="clear" w:color="auto" w:fill="auto"/>
            <w:vAlign w:val="bottom"/>
            <w:hideMark/>
          </w:tcPr>
          <w:p w:rsidR="00F34E2E" w:rsidRPr="00AF3255" w:rsidRDefault="00F34E2E" w:rsidP="00783AE3">
            <w:pPr>
              <w:rPr>
                <w:rFonts w:ascii="Simplified Arabic" w:hAnsi="Simplified Arabic" w:cs="Simplified Arabic"/>
                <w:noProof w:val="0"/>
                <w:sz w:val="18"/>
                <w:szCs w:val="18"/>
              </w:rPr>
            </w:pPr>
            <w:r w:rsidRPr="00AF3255">
              <w:rPr>
                <w:rFonts w:ascii="Simplified Arabic" w:hAnsi="Simplified Arabic" w:cs="Simplified Arabic"/>
                <w:noProof w:val="0"/>
                <w:sz w:val="18"/>
                <w:szCs w:val="18"/>
                <w:rtl/>
              </w:rPr>
              <w:t>رام الله والبيرة</w:t>
            </w:r>
          </w:p>
        </w:tc>
        <w:tc>
          <w:tcPr>
            <w:tcW w:w="850" w:type="dxa"/>
            <w:tcBorders>
              <w:top w:val="nil"/>
              <w:left w:val="single" w:sz="4" w:space="0" w:color="auto"/>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339</w:t>
            </w:r>
          </w:p>
        </w:tc>
        <w:tc>
          <w:tcPr>
            <w:tcW w:w="993"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10</w:t>
            </w:r>
          </w:p>
        </w:tc>
        <w:tc>
          <w:tcPr>
            <w:tcW w:w="709"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4</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30</w:t>
            </w:r>
          </w:p>
        </w:tc>
        <w:tc>
          <w:tcPr>
            <w:tcW w:w="567"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851"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17</w:t>
            </w:r>
          </w:p>
        </w:tc>
        <w:tc>
          <w:tcPr>
            <w:tcW w:w="993" w:type="dxa"/>
            <w:tcBorders>
              <w:top w:val="nil"/>
              <w:left w:val="nil"/>
              <w:bottom w:val="nil"/>
              <w:right w:val="single" w:sz="4" w:space="0" w:color="auto"/>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402</w:t>
            </w:r>
          </w:p>
        </w:tc>
      </w:tr>
      <w:tr w:rsidR="00F34E2E" w:rsidRPr="00AF3255" w:rsidTr="007738CF">
        <w:trPr>
          <w:trHeight w:val="227"/>
        </w:trPr>
        <w:tc>
          <w:tcPr>
            <w:tcW w:w="1569" w:type="dxa"/>
            <w:tcBorders>
              <w:top w:val="nil"/>
              <w:left w:val="single" w:sz="4" w:space="0" w:color="auto"/>
              <w:bottom w:val="nil"/>
              <w:right w:val="single" w:sz="4" w:space="0" w:color="auto"/>
            </w:tcBorders>
            <w:shd w:val="clear" w:color="auto" w:fill="auto"/>
            <w:vAlign w:val="bottom"/>
            <w:hideMark/>
          </w:tcPr>
          <w:p w:rsidR="00F34E2E" w:rsidRPr="00AF3255" w:rsidRDefault="00F34E2E" w:rsidP="00783AE3">
            <w:pPr>
              <w:rPr>
                <w:rFonts w:ascii="Simplified Arabic" w:hAnsi="Simplified Arabic" w:cs="Simplified Arabic"/>
                <w:noProof w:val="0"/>
                <w:sz w:val="18"/>
                <w:szCs w:val="18"/>
              </w:rPr>
            </w:pPr>
            <w:r w:rsidRPr="00AF3255">
              <w:rPr>
                <w:rFonts w:ascii="Simplified Arabic" w:hAnsi="Simplified Arabic" w:cs="Simplified Arabic"/>
                <w:noProof w:val="0"/>
                <w:sz w:val="18"/>
                <w:szCs w:val="18"/>
                <w:rtl/>
              </w:rPr>
              <w:t>اريحا</w:t>
            </w:r>
          </w:p>
        </w:tc>
        <w:tc>
          <w:tcPr>
            <w:tcW w:w="850" w:type="dxa"/>
            <w:tcBorders>
              <w:top w:val="nil"/>
              <w:left w:val="single" w:sz="4" w:space="0" w:color="auto"/>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29</w:t>
            </w:r>
          </w:p>
        </w:tc>
        <w:tc>
          <w:tcPr>
            <w:tcW w:w="993"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2</w:t>
            </w:r>
          </w:p>
        </w:tc>
        <w:tc>
          <w:tcPr>
            <w:tcW w:w="709"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5</w:t>
            </w:r>
          </w:p>
        </w:tc>
        <w:tc>
          <w:tcPr>
            <w:tcW w:w="567"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851"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3</w:t>
            </w:r>
          </w:p>
        </w:tc>
        <w:tc>
          <w:tcPr>
            <w:tcW w:w="993" w:type="dxa"/>
            <w:tcBorders>
              <w:top w:val="nil"/>
              <w:left w:val="nil"/>
              <w:bottom w:val="nil"/>
              <w:right w:val="single" w:sz="4" w:space="0" w:color="auto"/>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40</w:t>
            </w:r>
          </w:p>
        </w:tc>
      </w:tr>
      <w:tr w:rsidR="00F34E2E" w:rsidRPr="00AF3255" w:rsidTr="007738CF">
        <w:trPr>
          <w:trHeight w:val="227"/>
        </w:trPr>
        <w:tc>
          <w:tcPr>
            <w:tcW w:w="1569" w:type="dxa"/>
            <w:tcBorders>
              <w:top w:val="nil"/>
              <w:left w:val="single" w:sz="4" w:space="0" w:color="auto"/>
              <w:bottom w:val="nil"/>
              <w:right w:val="single" w:sz="4" w:space="0" w:color="auto"/>
            </w:tcBorders>
            <w:shd w:val="clear" w:color="auto" w:fill="auto"/>
            <w:vAlign w:val="bottom"/>
            <w:hideMark/>
          </w:tcPr>
          <w:p w:rsidR="00F34E2E" w:rsidRPr="00AF3255" w:rsidRDefault="00F34E2E" w:rsidP="00071EF1">
            <w:pPr>
              <w:rPr>
                <w:rFonts w:ascii="Simplified Arabic" w:hAnsi="Simplified Arabic" w:cs="Simplified Arabic"/>
                <w:noProof w:val="0"/>
                <w:sz w:val="18"/>
                <w:szCs w:val="18"/>
                <w:rtl/>
              </w:rPr>
            </w:pPr>
            <w:r w:rsidRPr="00AF3255">
              <w:rPr>
                <w:rFonts w:ascii="Simplified Arabic" w:hAnsi="Simplified Arabic" w:cs="Simplified Arabic"/>
                <w:noProof w:val="0"/>
                <w:sz w:val="18"/>
                <w:szCs w:val="18"/>
                <w:rtl/>
              </w:rPr>
              <w:t xml:space="preserve">القدس </w:t>
            </w:r>
          </w:p>
        </w:tc>
        <w:tc>
          <w:tcPr>
            <w:tcW w:w="850" w:type="dxa"/>
            <w:tcBorders>
              <w:top w:val="nil"/>
              <w:left w:val="single" w:sz="4" w:space="0" w:color="auto"/>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119</w:t>
            </w:r>
          </w:p>
        </w:tc>
        <w:tc>
          <w:tcPr>
            <w:tcW w:w="993"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3</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12</w:t>
            </w:r>
          </w:p>
        </w:tc>
        <w:tc>
          <w:tcPr>
            <w:tcW w:w="709"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9</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11</w:t>
            </w:r>
          </w:p>
        </w:tc>
        <w:tc>
          <w:tcPr>
            <w:tcW w:w="567"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w:t>
            </w:r>
          </w:p>
        </w:tc>
        <w:tc>
          <w:tcPr>
            <w:tcW w:w="851"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37</w:t>
            </w:r>
          </w:p>
        </w:tc>
        <w:tc>
          <w:tcPr>
            <w:tcW w:w="993" w:type="dxa"/>
            <w:tcBorders>
              <w:top w:val="nil"/>
              <w:left w:val="nil"/>
              <w:bottom w:val="nil"/>
              <w:right w:val="single" w:sz="4" w:space="0" w:color="auto"/>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192</w:t>
            </w:r>
          </w:p>
        </w:tc>
      </w:tr>
      <w:tr w:rsidR="00F34E2E" w:rsidRPr="00AF3255" w:rsidTr="007738CF">
        <w:trPr>
          <w:trHeight w:val="227"/>
        </w:trPr>
        <w:tc>
          <w:tcPr>
            <w:tcW w:w="1569" w:type="dxa"/>
            <w:tcBorders>
              <w:top w:val="nil"/>
              <w:left w:val="single" w:sz="4" w:space="0" w:color="auto"/>
              <w:bottom w:val="nil"/>
              <w:right w:val="single" w:sz="4" w:space="0" w:color="auto"/>
            </w:tcBorders>
            <w:shd w:val="clear" w:color="auto" w:fill="auto"/>
            <w:vAlign w:val="bottom"/>
            <w:hideMark/>
          </w:tcPr>
          <w:p w:rsidR="00F34E2E" w:rsidRPr="00AF3255" w:rsidRDefault="00F34E2E" w:rsidP="00783AE3">
            <w:pPr>
              <w:rPr>
                <w:rFonts w:ascii="Simplified Arabic" w:hAnsi="Simplified Arabic" w:cs="Simplified Arabic"/>
                <w:noProof w:val="0"/>
                <w:sz w:val="18"/>
                <w:szCs w:val="18"/>
              </w:rPr>
            </w:pPr>
            <w:r w:rsidRPr="00AF3255">
              <w:rPr>
                <w:rFonts w:ascii="Simplified Arabic" w:hAnsi="Simplified Arabic" w:cs="Simplified Arabic"/>
                <w:noProof w:val="0"/>
                <w:sz w:val="18"/>
                <w:szCs w:val="18"/>
                <w:rtl/>
              </w:rPr>
              <w:t>بيت لحم</w:t>
            </w:r>
          </w:p>
        </w:tc>
        <w:tc>
          <w:tcPr>
            <w:tcW w:w="850" w:type="dxa"/>
            <w:tcBorders>
              <w:top w:val="nil"/>
              <w:left w:val="single" w:sz="4" w:space="0" w:color="auto"/>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286</w:t>
            </w:r>
          </w:p>
        </w:tc>
        <w:tc>
          <w:tcPr>
            <w:tcW w:w="993"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56</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18</w:t>
            </w:r>
          </w:p>
        </w:tc>
        <w:tc>
          <w:tcPr>
            <w:tcW w:w="709"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6</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16</w:t>
            </w:r>
          </w:p>
        </w:tc>
        <w:tc>
          <w:tcPr>
            <w:tcW w:w="567"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13</w:t>
            </w:r>
          </w:p>
        </w:tc>
        <w:tc>
          <w:tcPr>
            <w:tcW w:w="851"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993" w:type="dxa"/>
            <w:tcBorders>
              <w:top w:val="nil"/>
              <w:left w:val="nil"/>
              <w:bottom w:val="nil"/>
              <w:right w:val="single" w:sz="4" w:space="0" w:color="auto"/>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395</w:t>
            </w:r>
          </w:p>
        </w:tc>
      </w:tr>
      <w:tr w:rsidR="00F34E2E" w:rsidRPr="00AF3255" w:rsidTr="007738CF">
        <w:trPr>
          <w:trHeight w:val="227"/>
        </w:trPr>
        <w:tc>
          <w:tcPr>
            <w:tcW w:w="1569" w:type="dxa"/>
            <w:tcBorders>
              <w:top w:val="nil"/>
              <w:left w:val="single" w:sz="4" w:space="0" w:color="auto"/>
              <w:bottom w:val="nil"/>
              <w:right w:val="single" w:sz="4" w:space="0" w:color="auto"/>
            </w:tcBorders>
            <w:shd w:val="clear" w:color="auto" w:fill="auto"/>
            <w:vAlign w:val="bottom"/>
            <w:hideMark/>
          </w:tcPr>
          <w:p w:rsidR="00F34E2E" w:rsidRPr="00AF3255" w:rsidRDefault="00F34E2E" w:rsidP="00783AE3">
            <w:pPr>
              <w:rPr>
                <w:rFonts w:ascii="Simplified Arabic" w:hAnsi="Simplified Arabic" w:cs="Simplified Arabic"/>
                <w:noProof w:val="0"/>
                <w:sz w:val="18"/>
                <w:szCs w:val="18"/>
              </w:rPr>
            </w:pPr>
            <w:r w:rsidRPr="00AF3255">
              <w:rPr>
                <w:rFonts w:ascii="Simplified Arabic" w:hAnsi="Simplified Arabic" w:cs="Simplified Arabic"/>
                <w:noProof w:val="0"/>
                <w:sz w:val="18"/>
                <w:szCs w:val="18"/>
                <w:rtl/>
              </w:rPr>
              <w:t>الخليل</w:t>
            </w:r>
          </w:p>
        </w:tc>
        <w:tc>
          <w:tcPr>
            <w:tcW w:w="850" w:type="dxa"/>
            <w:tcBorders>
              <w:top w:val="nil"/>
              <w:left w:val="single" w:sz="4" w:space="0" w:color="auto"/>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748</w:t>
            </w:r>
          </w:p>
        </w:tc>
        <w:tc>
          <w:tcPr>
            <w:tcW w:w="993"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45</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65</w:t>
            </w:r>
          </w:p>
        </w:tc>
        <w:tc>
          <w:tcPr>
            <w:tcW w:w="709"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19</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86</w:t>
            </w:r>
          </w:p>
        </w:tc>
        <w:tc>
          <w:tcPr>
            <w:tcW w:w="567"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23</w:t>
            </w:r>
          </w:p>
        </w:tc>
        <w:tc>
          <w:tcPr>
            <w:tcW w:w="851"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22</w:t>
            </w:r>
          </w:p>
        </w:tc>
        <w:tc>
          <w:tcPr>
            <w:tcW w:w="993" w:type="dxa"/>
            <w:tcBorders>
              <w:top w:val="nil"/>
              <w:left w:val="nil"/>
              <w:bottom w:val="nil"/>
              <w:right w:val="single" w:sz="4" w:space="0" w:color="auto"/>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w:t>
            </w:r>
            <w:r w:rsidR="00DF1FAF">
              <w:rPr>
                <w:rFonts w:asciiTheme="minorBidi" w:hAnsiTheme="minorBidi" w:cstheme="minorBidi" w:hint="cs"/>
                <w:sz w:val="18"/>
                <w:szCs w:val="18"/>
                <w:rtl/>
              </w:rPr>
              <w:t>,</w:t>
            </w:r>
            <w:r w:rsidRPr="00F34E2E">
              <w:rPr>
                <w:rFonts w:asciiTheme="minorBidi" w:hAnsiTheme="minorBidi" w:cstheme="minorBidi"/>
                <w:sz w:val="18"/>
                <w:szCs w:val="18"/>
              </w:rPr>
              <w:t>008</w:t>
            </w:r>
          </w:p>
        </w:tc>
      </w:tr>
      <w:tr w:rsidR="00F34E2E" w:rsidRPr="00AF3255" w:rsidTr="007738CF">
        <w:trPr>
          <w:trHeight w:val="227"/>
        </w:trPr>
        <w:tc>
          <w:tcPr>
            <w:tcW w:w="1569" w:type="dxa"/>
            <w:tcBorders>
              <w:top w:val="nil"/>
              <w:left w:val="single" w:sz="4" w:space="0" w:color="auto"/>
              <w:bottom w:val="nil"/>
              <w:right w:val="single" w:sz="4" w:space="0" w:color="auto"/>
            </w:tcBorders>
            <w:shd w:val="clear" w:color="auto" w:fill="auto"/>
            <w:vAlign w:val="bottom"/>
            <w:hideMark/>
          </w:tcPr>
          <w:p w:rsidR="00F34E2E" w:rsidRPr="00AF3255" w:rsidRDefault="00F34E2E" w:rsidP="00783AE3">
            <w:pPr>
              <w:rPr>
                <w:rFonts w:ascii="Simplified Arabic" w:hAnsi="Simplified Arabic" w:cs="Simplified Arabic"/>
                <w:noProof w:val="0"/>
                <w:sz w:val="18"/>
                <w:szCs w:val="18"/>
              </w:rPr>
            </w:pPr>
            <w:r w:rsidRPr="00AF3255">
              <w:rPr>
                <w:rFonts w:ascii="Simplified Arabic" w:hAnsi="Simplified Arabic" w:cs="Simplified Arabic"/>
                <w:noProof w:val="0"/>
                <w:sz w:val="18"/>
                <w:szCs w:val="18"/>
                <w:rtl/>
              </w:rPr>
              <w:t>غزة</w:t>
            </w:r>
          </w:p>
        </w:tc>
        <w:tc>
          <w:tcPr>
            <w:tcW w:w="850" w:type="dxa"/>
            <w:tcBorders>
              <w:top w:val="nil"/>
              <w:left w:val="single" w:sz="4" w:space="0" w:color="auto"/>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113</w:t>
            </w:r>
          </w:p>
        </w:tc>
        <w:tc>
          <w:tcPr>
            <w:tcW w:w="993"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17</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4</w:t>
            </w:r>
          </w:p>
        </w:tc>
        <w:tc>
          <w:tcPr>
            <w:tcW w:w="709"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8</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14</w:t>
            </w:r>
          </w:p>
        </w:tc>
        <w:tc>
          <w:tcPr>
            <w:tcW w:w="567"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851"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2</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26</w:t>
            </w:r>
          </w:p>
        </w:tc>
        <w:tc>
          <w:tcPr>
            <w:tcW w:w="993" w:type="dxa"/>
            <w:tcBorders>
              <w:top w:val="nil"/>
              <w:left w:val="nil"/>
              <w:bottom w:val="nil"/>
              <w:right w:val="single" w:sz="4" w:space="0" w:color="auto"/>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184</w:t>
            </w:r>
          </w:p>
        </w:tc>
      </w:tr>
      <w:tr w:rsidR="00F34E2E" w:rsidRPr="00AF3255" w:rsidTr="007738CF">
        <w:trPr>
          <w:trHeight w:val="227"/>
        </w:trPr>
        <w:tc>
          <w:tcPr>
            <w:tcW w:w="1569" w:type="dxa"/>
            <w:tcBorders>
              <w:top w:val="nil"/>
              <w:left w:val="single" w:sz="4" w:space="0" w:color="auto"/>
              <w:bottom w:val="nil"/>
              <w:right w:val="single" w:sz="4" w:space="0" w:color="auto"/>
            </w:tcBorders>
            <w:shd w:val="clear" w:color="auto" w:fill="auto"/>
            <w:vAlign w:val="bottom"/>
            <w:hideMark/>
          </w:tcPr>
          <w:p w:rsidR="00F34E2E" w:rsidRPr="00AF3255" w:rsidRDefault="00F34E2E" w:rsidP="00783AE3">
            <w:pPr>
              <w:rPr>
                <w:rFonts w:ascii="Simplified Arabic" w:hAnsi="Simplified Arabic" w:cs="Simplified Arabic"/>
                <w:noProof w:val="0"/>
                <w:sz w:val="18"/>
                <w:szCs w:val="18"/>
              </w:rPr>
            </w:pPr>
            <w:r w:rsidRPr="00AF3255">
              <w:rPr>
                <w:rFonts w:ascii="Simplified Arabic" w:hAnsi="Simplified Arabic" w:cs="Simplified Arabic"/>
                <w:noProof w:val="0"/>
                <w:sz w:val="18"/>
                <w:szCs w:val="18"/>
                <w:rtl/>
              </w:rPr>
              <w:t>شمال غزة</w:t>
            </w:r>
          </w:p>
        </w:tc>
        <w:tc>
          <w:tcPr>
            <w:tcW w:w="850" w:type="dxa"/>
            <w:tcBorders>
              <w:top w:val="nil"/>
              <w:left w:val="single" w:sz="4" w:space="0" w:color="auto"/>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319</w:t>
            </w:r>
          </w:p>
        </w:tc>
        <w:tc>
          <w:tcPr>
            <w:tcW w:w="993"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10</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5</w:t>
            </w:r>
          </w:p>
        </w:tc>
        <w:tc>
          <w:tcPr>
            <w:tcW w:w="709"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12</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34</w:t>
            </w:r>
          </w:p>
        </w:tc>
        <w:tc>
          <w:tcPr>
            <w:tcW w:w="567"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851"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12</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39</w:t>
            </w:r>
          </w:p>
        </w:tc>
        <w:tc>
          <w:tcPr>
            <w:tcW w:w="993" w:type="dxa"/>
            <w:tcBorders>
              <w:top w:val="nil"/>
              <w:left w:val="nil"/>
              <w:bottom w:val="nil"/>
              <w:right w:val="single" w:sz="4" w:space="0" w:color="auto"/>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431</w:t>
            </w:r>
          </w:p>
        </w:tc>
      </w:tr>
      <w:tr w:rsidR="00F34E2E" w:rsidRPr="00AF3255" w:rsidTr="007738CF">
        <w:trPr>
          <w:trHeight w:val="227"/>
        </w:trPr>
        <w:tc>
          <w:tcPr>
            <w:tcW w:w="1569" w:type="dxa"/>
            <w:tcBorders>
              <w:top w:val="nil"/>
              <w:left w:val="single" w:sz="4" w:space="0" w:color="auto"/>
              <w:bottom w:val="nil"/>
              <w:right w:val="single" w:sz="4" w:space="0" w:color="auto"/>
            </w:tcBorders>
            <w:shd w:val="clear" w:color="auto" w:fill="auto"/>
            <w:vAlign w:val="bottom"/>
            <w:hideMark/>
          </w:tcPr>
          <w:p w:rsidR="00F34E2E" w:rsidRPr="00AF3255" w:rsidRDefault="00F34E2E" w:rsidP="00783AE3">
            <w:pPr>
              <w:rPr>
                <w:rFonts w:ascii="Simplified Arabic" w:hAnsi="Simplified Arabic" w:cs="Simplified Arabic"/>
                <w:noProof w:val="0"/>
                <w:sz w:val="18"/>
                <w:szCs w:val="18"/>
              </w:rPr>
            </w:pPr>
            <w:r w:rsidRPr="00AF3255">
              <w:rPr>
                <w:rFonts w:ascii="Simplified Arabic" w:hAnsi="Simplified Arabic" w:cs="Simplified Arabic"/>
                <w:noProof w:val="0"/>
                <w:sz w:val="18"/>
                <w:szCs w:val="18"/>
                <w:rtl/>
              </w:rPr>
              <w:t>دير البلح</w:t>
            </w:r>
          </w:p>
        </w:tc>
        <w:tc>
          <w:tcPr>
            <w:tcW w:w="850" w:type="dxa"/>
            <w:tcBorders>
              <w:top w:val="nil"/>
              <w:left w:val="single" w:sz="4" w:space="0" w:color="auto"/>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95</w:t>
            </w:r>
          </w:p>
        </w:tc>
        <w:tc>
          <w:tcPr>
            <w:tcW w:w="993"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709"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2</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7</w:t>
            </w:r>
          </w:p>
        </w:tc>
        <w:tc>
          <w:tcPr>
            <w:tcW w:w="567"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851"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21</w:t>
            </w:r>
          </w:p>
        </w:tc>
        <w:tc>
          <w:tcPr>
            <w:tcW w:w="993" w:type="dxa"/>
            <w:tcBorders>
              <w:top w:val="nil"/>
              <w:left w:val="nil"/>
              <w:bottom w:val="nil"/>
              <w:right w:val="single" w:sz="4" w:space="0" w:color="auto"/>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126</w:t>
            </w:r>
          </w:p>
        </w:tc>
      </w:tr>
      <w:tr w:rsidR="00F34E2E" w:rsidRPr="00AF3255" w:rsidTr="007738CF">
        <w:trPr>
          <w:trHeight w:val="227"/>
        </w:trPr>
        <w:tc>
          <w:tcPr>
            <w:tcW w:w="1569" w:type="dxa"/>
            <w:tcBorders>
              <w:top w:val="nil"/>
              <w:left w:val="single" w:sz="4" w:space="0" w:color="auto"/>
              <w:bottom w:val="nil"/>
              <w:right w:val="single" w:sz="4" w:space="0" w:color="auto"/>
            </w:tcBorders>
            <w:shd w:val="clear" w:color="auto" w:fill="auto"/>
            <w:vAlign w:val="bottom"/>
            <w:hideMark/>
          </w:tcPr>
          <w:p w:rsidR="00F34E2E" w:rsidRPr="00AF3255" w:rsidRDefault="00F34E2E" w:rsidP="00783AE3">
            <w:pPr>
              <w:rPr>
                <w:rFonts w:ascii="Simplified Arabic" w:hAnsi="Simplified Arabic" w:cs="Simplified Arabic"/>
                <w:noProof w:val="0"/>
                <w:sz w:val="18"/>
                <w:szCs w:val="18"/>
              </w:rPr>
            </w:pPr>
            <w:r w:rsidRPr="00AF3255">
              <w:rPr>
                <w:rFonts w:ascii="Simplified Arabic" w:hAnsi="Simplified Arabic" w:cs="Simplified Arabic"/>
                <w:noProof w:val="0"/>
                <w:sz w:val="18"/>
                <w:szCs w:val="18"/>
                <w:rtl/>
              </w:rPr>
              <w:t>خانيونس</w:t>
            </w:r>
          </w:p>
        </w:tc>
        <w:tc>
          <w:tcPr>
            <w:tcW w:w="850" w:type="dxa"/>
            <w:tcBorders>
              <w:top w:val="nil"/>
              <w:left w:val="single" w:sz="4" w:space="0" w:color="auto"/>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121</w:t>
            </w:r>
          </w:p>
        </w:tc>
        <w:tc>
          <w:tcPr>
            <w:tcW w:w="993"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w:t>
            </w:r>
          </w:p>
        </w:tc>
        <w:tc>
          <w:tcPr>
            <w:tcW w:w="709"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4</w:t>
            </w:r>
          </w:p>
        </w:tc>
        <w:tc>
          <w:tcPr>
            <w:tcW w:w="567"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851"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w:t>
            </w:r>
          </w:p>
        </w:tc>
        <w:tc>
          <w:tcPr>
            <w:tcW w:w="850" w:type="dxa"/>
            <w:tcBorders>
              <w:top w:val="nil"/>
              <w:left w:val="nil"/>
              <w:bottom w:val="nil"/>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6</w:t>
            </w:r>
          </w:p>
        </w:tc>
        <w:tc>
          <w:tcPr>
            <w:tcW w:w="993" w:type="dxa"/>
            <w:tcBorders>
              <w:top w:val="nil"/>
              <w:left w:val="nil"/>
              <w:bottom w:val="nil"/>
              <w:right w:val="single" w:sz="4" w:space="0" w:color="auto"/>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134</w:t>
            </w:r>
          </w:p>
        </w:tc>
      </w:tr>
      <w:tr w:rsidR="00F34E2E" w:rsidRPr="00AF3255" w:rsidTr="007738CF">
        <w:trPr>
          <w:trHeight w:val="227"/>
        </w:trPr>
        <w:tc>
          <w:tcPr>
            <w:tcW w:w="1569" w:type="dxa"/>
            <w:tcBorders>
              <w:top w:val="nil"/>
              <w:left w:val="single" w:sz="4" w:space="0" w:color="auto"/>
              <w:bottom w:val="single" w:sz="4" w:space="0" w:color="auto"/>
              <w:right w:val="single" w:sz="4" w:space="0" w:color="auto"/>
            </w:tcBorders>
            <w:shd w:val="clear" w:color="auto" w:fill="auto"/>
            <w:vAlign w:val="bottom"/>
            <w:hideMark/>
          </w:tcPr>
          <w:p w:rsidR="00F34E2E" w:rsidRPr="00AF3255" w:rsidRDefault="00F34E2E" w:rsidP="00783AE3">
            <w:pPr>
              <w:rPr>
                <w:rFonts w:ascii="Simplified Arabic" w:hAnsi="Simplified Arabic" w:cs="Simplified Arabic"/>
                <w:noProof w:val="0"/>
                <w:sz w:val="18"/>
                <w:szCs w:val="18"/>
              </w:rPr>
            </w:pPr>
            <w:r w:rsidRPr="00AF3255">
              <w:rPr>
                <w:rFonts w:ascii="Simplified Arabic" w:hAnsi="Simplified Arabic" w:cs="Simplified Arabic"/>
                <w:noProof w:val="0"/>
                <w:sz w:val="18"/>
                <w:szCs w:val="18"/>
                <w:rtl/>
              </w:rPr>
              <w:t>رفح</w:t>
            </w:r>
          </w:p>
        </w:tc>
        <w:tc>
          <w:tcPr>
            <w:tcW w:w="850" w:type="dxa"/>
            <w:tcBorders>
              <w:top w:val="nil"/>
              <w:left w:val="single" w:sz="4" w:space="0" w:color="auto"/>
              <w:bottom w:val="single" w:sz="4" w:space="0" w:color="auto"/>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73</w:t>
            </w:r>
          </w:p>
        </w:tc>
        <w:tc>
          <w:tcPr>
            <w:tcW w:w="993" w:type="dxa"/>
            <w:tcBorders>
              <w:top w:val="nil"/>
              <w:left w:val="nil"/>
              <w:bottom w:val="single" w:sz="4" w:space="0" w:color="auto"/>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850" w:type="dxa"/>
            <w:tcBorders>
              <w:top w:val="nil"/>
              <w:left w:val="nil"/>
              <w:bottom w:val="single" w:sz="4" w:space="0" w:color="auto"/>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709" w:type="dxa"/>
            <w:tcBorders>
              <w:top w:val="nil"/>
              <w:left w:val="nil"/>
              <w:bottom w:val="single" w:sz="4" w:space="0" w:color="auto"/>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850" w:type="dxa"/>
            <w:tcBorders>
              <w:top w:val="nil"/>
              <w:left w:val="nil"/>
              <w:bottom w:val="single" w:sz="4" w:space="0" w:color="auto"/>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5</w:t>
            </w:r>
          </w:p>
        </w:tc>
        <w:tc>
          <w:tcPr>
            <w:tcW w:w="567" w:type="dxa"/>
            <w:tcBorders>
              <w:top w:val="nil"/>
              <w:left w:val="nil"/>
              <w:bottom w:val="single" w:sz="4" w:space="0" w:color="auto"/>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0</w:t>
            </w:r>
          </w:p>
        </w:tc>
        <w:tc>
          <w:tcPr>
            <w:tcW w:w="851" w:type="dxa"/>
            <w:tcBorders>
              <w:top w:val="nil"/>
              <w:left w:val="nil"/>
              <w:bottom w:val="single" w:sz="4" w:space="0" w:color="auto"/>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w:t>
            </w:r>
          </w:p>
        </w:tc>
        <w:tc>
          <w:tcPr>
            <w:tcW w:w="850" w:type="dxa"/>
            <w:tcBorders>
              <w:top w:val="nil"/>
              <w:left w:val="nil"/>
              <w:bottom w:val="single" w:sz="4" w:space="0" w:color="auto"/>
              <w:right w:val="nil"/>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1</w:t>
            </w:r>
          </w:p>
        </w:tc>
        <w:tc>
          <w:tcPr>
            <w:tcW w:w="993" w:type="dxa"/>
            <w:tcBorders>
              <w:top w:val="nil"/>
              <w:left w:val="nil"/>
              <w:bottom w:val="single" w:sz="4" w:space="0" w:color="auto"/>
              <w:right w:val="single" w:sz="4" w:space="0" w:color="auto"/>
            </w:tcBorders>
            <w:shd w:val="clear" w:color="auto" w:fill="auto"/>
            <w:noWrap/>
            <w:vAlign w:val="bottom"/>
            <w:hideMark/>
          </w:tcPr>
          <w:p w:rsidR="00F34E2E" w:rsidRPr="00F34E2E" w:rsidRDefault="00F34E2E">
            <w:pPr>
              <w:bidi w:val="0"/>
              <w:jc w:val="right"/>
              <w:rPr>
                <w:rFonts w:asciiTheme="minorBidi" w:hAnsiTheme="minorBidi" w:cstheme="minorBidi"/>
                <w:sz w:val="18"/>
                <w:szCs w:val="18"/>
              </w:rPr>
            </w:pPr>
            <w:r w:rsidRPr="00F34E2E">
              <w:rPr>
                <w:rFonts w:asciiTheme="minorBidi" w:hAnsiTheme="minorBidi" w:cstheme="minorBidi"/>
                <w:sz w:val="18"/>
                <w:szCs w:val="18"/>
              </w:rPr>
              <w:t>80</w:t>
            </w:r>
          </w:p>
        </w:tc>
      </w:tr>
      <w:tr w:rsidR="00F34E2E" w:rsidRPr="00AF3255" w:rsidTr="007738CF">
        <w:trPr>
          <w:trHeight w:val="227"/>
        </w:trPr>
        <w:tc>
          <w:tcPr>
            <w:tcW w:w="15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4E2E" w:rsidRPr="00AF3255" w:rsidRDefault="00F34E2E" w:rsidP="00783AE3">
            <w:pPr>
              <w:rPr>
                <w:rFonts w:ascii="Arial" w:hAnsi="Arial" w:cs="Arial"/>
                <w:noProof w:val="0"/>
                <w:sz w:val="18"/>
                <w:szCs w:val="18"/>
              </w:rPr>
            </w:pPr>
            <w:r w:rsidRPr="00AF3255">
              <w:rPr>
                <w:rFonts w:ascii="Arial" w:hAnsi="Arial" w:cs="Arial"/>
                <w:noProof w:val="0"/>
                <w:sz w:val="18"/>
                <w:szCs w:val="18"/>
                <w:rtl/>
              </w:rPr>
              <w:t>المجموع</w:t>
            </w:r>
          </w:p>
        </w:tc>
        <w:tc>
          <w:tcPr>
            <w:tcW w:w="850" w:type="dxa"/>
            <w:tcBorders>
              <w:top w:val="single" w:sz="4" w:space="0" w:color="auto"/>
              <w:left w:val="single" w:sz="4" w:space="0" w:color="auto"/>
              <w:bottom w:val="single" w:sz="4" w:space="0" w:color="auto"/>
              <w:right w:val="nil"/>
            </w:tcBorders>
            <w:shd w:val="clear" w:color="auto" w:fill="auto"/>
            <w:noWrap/>
            <w:vAlign w:val="bottom"/>
            <w:hideMark/>
          </w:tcPr>
          <w:p w:rsidR="00F34E2E" w:rsidRPr="00F34E2E" w:rsidRDefault="00F34E2E">
            <w:pPr>
              <w:bidi w:val="0"/>
              <w:jc w:val="right"/>
              <w:rPr>
                <w:rFonts w:asciiTheme="minorBidi" w:hAnsiTheme="minorBidi" w:cstheme="minorBidi"/>
                <w:b/>
                <w:bCs/>
                <w:sz w:val="18"/>
                <w:szCs w:val="18"/>
              </w:rPr>
            </w:pPr>
            <w:r w:rsidRPr="00F34E2E">
              <w:rPr>
                <w:rFonts w:asciiTheme="minorBidi" w:hAnsiTheme="minorBidi" w:cstheme="minorBidi"/>
                <w:b/>
                <w:bCs/>
                <w:sz w:val="18"/>
                <w:szCs w:val="18"/>
              </w:rPr>
              <w:t>3</w:t>
            </w:r>
            <w:r w:rsidR="00DF1FAF">
              <w:rPr>
                <w:rFonts w:asciiTheme="minorBidi" w:hAnsiTheme="minorBidi" w:cstheme="minorBidi" w:hint="cs"/>
                <w:b/>
                <w:bCs/>
                <w:sz w:val="18"/>
                <w:szCs w:val="18"/>
                <w:rtl/>
              </w:rPr>
              <w:t>,</w:t>
            </w:r>
            <w:r w:rsidRPr="00F34E2E">
              <w:rPr>
                <w:rFonts w:asciiTheme="minorBidi" w:hAnsiTheme="minorBidi" w:cstheme="minorBidi"/>
                <w:b/>
                <w:bCs/>
                <w:sz w:val="18"/>
                <w:szCs w:val="18"/>
              </w:rPr>
              <w:t>508</w:t>
            </w:r>
          </w:p>
        </w:tc>
        <w:tc>
          <w:tcPr>
            <w:tcW w:w="993" w:type="dxa"/>
            <w:tcBorders>
              <w:top w:val="single" w:sz="4" w:space="0" w:color="auto"/>
              <w:left w:val="nil"/>
              <w:bottom w:val="single" w:sz="4" w:space="0" w:color="auto"/>
              <w:right w:val="nil"/>
            </w:tcBorders>
            <w:shd w:val="clear" w:color="auto" w:fill="auto"/>
            <w:noWrap/>
            <w:vAlign w:val="bottom"/>
            <w:hideMark/>
          </w:tcPr>
          <w:p w:rsidR="00F34E2E" w:rsidRPr="00F34E2E" w:rsidRDefault="00F34E2E">
            <w:pPr>
              <w:bidi w:val="0"/>
              <w:jc w:val="right"/>
              <w:rPr>
                <w:rFonts w:asciiTheme="minorBidi" w:hAnsiTheme="minorBidi" w:cstheme="minorBidi"/>
                <w:b/>
                <w:bCs/>
                <w:sz w:val="18"/>
                <w:szCs w:val="18"/>
              </w:rPr>
            </w:pPr>
            <w:r w:rsidRPr="00F34E2E">
              <w:rPr>
                <w:rFonts w:asciiTheme="minorBidi" w:hAnsiTheme="minorBidi" w:cstheme="minorBidi"/>
                <w:b/>
                <w:bCs/>
                <w:sz w:val="18"/>
                <w:szCs w:val="18"/>
              </w:rPr>
              <w:t>234</w:t>
            </w:r>
          </w:p>
        </w:tc>
        <w:tc>
          <w:tcPr>
            <w:tcW w:w="850" w:type="dxa"/>
            <w:tcBorders>
              <w:top w:val="single" w:sz="4" w:space="0" w:color="auto"/>
              <w:left w:val="nil"/>
              <w:bottom w:val="single" w:sz="4" w:space="0" w:color="auto"/>
              <w:right w:val="nil"/>
            </w:tcBorders>
            <w:shd w:val="clear" w:color="auto" w:fill="auto"/>
            <w:noWrap/>
            <w:vAlign w:val="bottom"/>
            <w:hideMark/>
          </w:tcPr>
          <w:p w:rsidR="00F34E2E" w:rsidRPr="00F34E2E" w:rsidRDefault="00F34E2E">
            <w:pPr>
              <w:bidi w:val="0"/>
              <w:jc w:val="right"/>
              <w:rPr>
                <w:rFonts w:asciiTheme="minorBidi" w:hAnsiTheme="minorBidi" w:cstheme="minorBidi"/>
                <w:b/>
                <w:bCs/>
                <w:sz w:val="18"/>
                <w:szCs w:val="18"/>
              </w:rPr>
            </w:pPr>
            <w:r w:rsidRPr="00F34E2E">
              <w:rPr>
                <w:rFonts w:asciiTheme="minorBidi" w:hAnsiTheme="minorBidi" w:cstheme="minorBidi"/>
                <w:b/>
                <w:bCs/>
                <w:sz w:val="18"/>
                <w:szCs w:val="18"/>
              </w:rPr>
              <w:t>178</w:t>
            </w:r>
          </w:p>
        </w:tc>
        <w:tc>
          <w:tcPr>
            <w:tcW w:w="709" w:type="dxa"/>
            <w:tcBorders>
              <w:top w:val="single" w:sz="4" w:space="0" w:color="auto"/>
              <w:left w:val="nil"/>
              <w:bottom w:val="single" w:sz="4" w:space="0" w:color="auto"/>
              <w:right w:val="nil"/>
            </w:tcBorders>
            <w:shd w:val="clear" w:color="auto" w:fill="auto"/>
            <w:noWrap/>
            <w:vAlign w:val="bottom"/>
            <w:hideMark/>
          </w:tcPr>
          <w:p w:rsidR="00F34E2E" w:rsidRPr="00F34E2E" w:rsidRDefault="00F34E2E">
            <w:pPr>
              <w:bidi w:val="0"/>
              <w:jc w:val="right"/>
              <w:rPr>
                <w:rFonts w:asciiTheme="minorBidi" w:hAnsiTheme="minorBidi" w:cstheme="minorBidi"/>
                <w:b/>
                <w:bCs/>
                <w:sz w:val="18"/>
                <w:szCs w:val="18"/>
              </w:rPr>
            </w:pPr>
            <w:r w:rsidRPr="00F34E2E">
              <w:rPr>
                <w:rFonts w:asciiTheme="minorBidi" w:hAnsiTheme="minorBidi" w:cstheme="minorBidi"/>
                <w:b/>
                <w:bCs/>
                <w:sz w:val="18"/>
                <w:szCs w:val="18"/>
              </w:rPr>
              <w:t>91</w:t>
            </w:r>
          </w:p>
        </w:tc>
        <w:tc>
          <w:tcPr>
            <w:tcW w:w="850" w:type="dxa"/>
            <w:tcBorders>
              <w:top w:val="single" w:sz="4" w:space="0" w:color="auto"/>
              <w:left w:val="nil"/>
              <w:bottom w:val="single" w:sz="4" w:space="0" w:color="auto"/>
              <w:right w:val="nil"/>
            </w:tcBorders>
            <w:shd w:val="clear" w:color="auto" w:fill="auto"/>
            <w:noWrap/>
            <w:vAlign w:val="bottom"/>
            <w:hideMark/>
          </w:tcPr>
          <w:p w:rsidR="00F34E2E" w:rsidRPr="00F34E2E" w:rsidRDefault="00F34E2E">
            <w:pPr>
              <w:bidi w:val="0"/>
              <w:jc w:val="right"/>
              <w:rPr>
                <w:rFonts w:asciiTheme="minorBidi" w:hAnsiTheme="minorBidi" w:cstheme="minorBidi"/>
                <w:b/>
                <w:bCs/>
                <w:sz w:val="18"/>
                <w:szCs w:val="18"/>
              </w:rPr>
            </w:pPr>
            <w:r w:rsidRPr="00F34E2E">
              <w:rPr>
                <w:rFonts w:asciiTheme="minorBidi" w:hAnsiTheme="minorBidi" w:cstheme="minorBidi"/>
                <w:b/>
                <w:bCs/>
                <w:sz w:val="18"/>
                <w:szCs w:val="18"/>
              </w:rPr>
              <w:t>317</w:t>
            </w:r>
          </w:p>
        </w:tc>
        <w:tc>
          <w:tcPr>
            <w:tcW w:w="567" w:type="dxa"/>
            <w:tcBorders>
              <w:top w:val="single" w:sz="4" w:space="0" w:color="auto"/>
              <w:left w:val="nil"/>
              <w:bottom w:val="single" w:sz="4" w:space="0" w:color="auto"/>
              <w:right w:val="nil"/>
            </w:tcBorders>
            <w:shd w:val="clear" w:color="auto" w:fill="auto"/>
            <w:noWrap/>
            <w:vAlign w:val="bottom"/>
            <w:hideMark/>
          </w:tcPr>
          <w:p w:rsidR="00F34E2E" w:rsidRPr="00F34E2E" w:rsidRDefault="00F34E2E">
            <w:pPr>
              <w:bidi w:val="0"/>
              <w:jc w:val="right"/>
              <w:rPr>
                <w:rFonts w:asciiTheme="minorBidi" w:hAnsiTheme="minorBidi" w:cstheme="minorBidi"/>
                <w:b/>
                <w:bCs/>
                <w:sz w:val="18"/>
                <w:szCs w:val="18"/>
              </w:rPr>
            </w:pPr>
            <w:r w:rsidRPr="00F34E2E">
              <w:rPr>
                <w:rFonts w:asciiTheme="minorBidi" w:hAnsiTheme="minorBidi" w:cstheme="minorBidi"/>
                <w:b/>
                <w:bCs/>
                <w:sz w:val="18"/>
                <w:szCs w:val="18"/>
              </w:rPr>
              <w:t>58</w:t>
            </w:r>
          </w:p>
        </w:tc>
        <w:tc>
          <w:tcPr>
            <w:tcW w:w="851" w:type="dxa"/>
            <w:tcBorders>
              <w:top w:val="single" w:sz="4" w:space="0" w:color="auto"/>
              <w:left w:val="nil"/>
              <w:bottom w:val="single" w:sz="4" w:space="0" w:color="auto"/>
              <w:right w:val="nil"/>
            </w:tcBorders>
            <w:shd w:val="clear" w:color="auto" w:fill="auto"/>
            <w:noWrap/>
            <w:vAlign w:val="bottom"/>
            <w:hideMark/>
          </w:tcPr>
          <w:p w:rsidR="00F34E2E" w:rsidRPr="00F34E2E" w:rsidRDefault="00F34E2E">
            <w:pPr>
              <w:bidi w:val="0"/>
              <w:jc w:val="right"/>
              <w:rPr>
                <w:rFonts w:asciiTheme="minorBidi" w:hAnsiTheme="minorBidi" w:cstheme="minorBidi"/>
                <w:b/>
                <w:bCs/>
                <w:sz w:val="18"/>
                <w:szCs w:val="18"/>
              </w:rPr>
            </w:pPr>
            <w:r w:rsidRPr="00F34E2E">
              <w:rPr>
                <w:rFonts w:asciiTheme="minorBidi" w:hAnsiTheme="minorBidi" w:cstheme="minorBidi"/>
                <w:b/>
                <w:bCs/>
                <w:sz w:val="18"/>
                <w:szCs w:val="18"/>
              </w:rPr>
              <w:t>17</w:t>
            </w:r>
          </w:p>
        </w:tc>
        <w:tc>
          <w:tcPr>
            <w:tcW w:w="850" w:type="dxa"/>
            <w:tcBorders>
              <w:top w:val="single" w:sz="4" w:space="0" w:color="auto"/>
              <w:left w:val="nil"/>
              <w:bottom w:val="single" w:sz="4" w:space="0" w:color="auto"/>
              <w:right w:val="nil"/>
            </w:tcBorders>
            <w:shd w:val="clear" w:color="auto" w:fill="auto"/>
            <w:noWrap/>
            <w:vAlign w:val="bottom"/>
            <w:hideMark/>
          </w:tcPr>
          <w:p w:rsidR="00F34E2E" w:rsidRPr="00F34E2E" w:rsidRDefault="00F34E2E">
            <w:pPr>
              <w:bidi w:val="0"/>
              <w:jc w:val="right"/>
              <w:rPr>
                <w:rFonts w:asciiTheme="minorBidi" w:hAnsiTheme="minorBidi" w:cstheme="minorBidi"/>
                <w:b/>
                <w:bCs/>
                <w:sz w:val="18"/>
                <w:szCs w:val="18"/>
              </w:rPr>
            </w:pPr>
            <w:r w:rsidRPr="00F34E2E">
              <w:rPr>
                <w:rFonts w:asciiTheme="minorBidi" w:hAnsiTheme="minorBidi" w:cstheme="minorBidi"/>
                <w:b/>
                <w:bCs/>
                <w:sz w:val="18"/>
                <w:szCs w:val="18"/>
              </w:rPr>
              <w:t>215</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F34E2E" w:rsidRPr="00F34E2E" w:rsidRDefault="00F34E2E">
            <w:pPr>
              <w:bidi w:val="0"/>
              <w:jc w:val="right"/>
              <w:rPr>
                <w:rFonts w:asciiTheme="minorBidi" w:hAnsiTheme="minorBidi" w:cstheme="minorBidi"/>
                <w:b/>
                <w:bCs/>
                <w:sz w:val="18"/>
                <w:szCs w:val="18"/>
              </w:rPr>
            </w:pPr>
            <w:r w:rsidRPr="00F34E2E">
              <w:rPr>
                <w:rFonts w:asciiTheme="minorBidi" w:hAnsiTheme="minorBidi" w:cstheme="minorBidi"/>
                <w:b/>
                <w:bCs/>
                <w:sz w:val="18"/>
                <w:szCs w:val="18"/>
              </w:rPr>
              <w:t>4</w:t>
            </w:r>
            <w:r w:rsidR="00DF1FAF">
              <w:rPr>
                <w:rFonts w:asciiTheme="minorBidi" w:hAnsiTheme="minorBidi" w:cstheme="minorBidi" w:hint="cs"/>
                <w:b/>
                <w:bCs/>
                <w:sz w:val="18"/>
                <w:szCs w:val="18"/>
                <w:rtl/>
              </w:rPr>
              <w:t>,</w:t>
            </w:r>
            <w:r w:rsidRPr="00F34E2E">
              <w:rPr>
                <w:rFonts w:asciiTheme="minorBidi" w:hAnsiTheme="minorBidi" w:cstheme="minorBidi"/>
                <w:b/>
                <w:bCs/>
                <w:sz w:val="18"/>
                <w:szCs w:val="18"/>
              </w:rPr>
              <w:t>618</w:t>
            </w:r>
          </w:p>
        </w:tc>
      </w:tr>
    </w:tbl>
    <w:p w:rsidR="00F469C0" w:rsidRPr="00AF3255" w:rsidRDefault="00F469C0" w:rsidP="00F469C0">
      <w:pPr>
        <w:jc w:val="lowKashida"/>
        <w:rPr>
          <w:rFonts w:cs="Simplified Arabic"/>
          <w:rtl/>
        </w:rPr>
      </w:pPr>
      <w:r w:rsidRPr="00AF3255">
        <w:rPr>
          <w:rFonts w:cs="Simplified Arabic"/>
          <w:rtl/>
        </w:rPr>
        <w:t>*أخرى تشمل حالات الرفض والمماطلة والمؤسسات الصناعية التي لم يستدل على عنوانها.</w:t>
      </w:r>
    </w:p>
    <w:p w:rsidR="0000059E" w:rsidRPr="00AF3255" w:rsidRDefault="007738CF" w:rsidP="00F469C0">
      <w:pPr>
        <w:jc w:val="lowKashida"/>
        <w:rPr>
          <w:rFonts w:cs="Simplified Arabic"/>
          <w:sz w:val="24"/>
          <w:szCs w:val="24"/>
          <w:rtl/>
        </w:rPr>
      </w:pPr>
      <w:r w:rsidRPr="00AF3255">
        <w:rPr>
          <w:rFonts w:cs="Simplified Arabic" w:hint="cs"/>
          <w:sz w:val="24"/>
          <w:szCs w:val="24"/>
          <w:rtl/>
        </w:rPr>
        <w:lastRenderedPageBreak/>
        <w:t xml:space="preserve">هذا وقد </w:t>
      </w:r>
      <w:r w:rsidR="0000059E" w:rsidRPr="00AF3255">
        <w:rPr>
          <w:rFonts w:cs="Simplified Arabic" w:hint="cs"/>
          <w:sz w:val="24"/>
          <w:szCs w:val="24"/>
          <w:rtl/>
        </w:rPr>
        <w:t>تم تنفيذ أكثر من زيارة من خلال طاقم العمل الميداني للمتابعة على الح</w:t>
      </w:r>
      <w:r w:rsidR="000F3223">
        <w:rPr>
          <w:rFonts w:cs="Simplified Arabic" w:hint="cs"/>
          <w:sz w:val="24"/>
          <w:szCs w:val="24"/>
          <w:rtl/>
        </w:rPr>
        <w:t>ا</w:t>
      </w:r>
      <w:r w:rsidR="0000059E" w:rsidRPr="00AF3255">
        <w:rPr>
          <w:rFonts w:cs="Simplified Arabic" w:hint="cs"/>
          <w:sz w:val="24"/>
          <w:szCs w:val="24"/>
          <w:rtl/>
        </w:rPr>
        <w:t xml:space="preserve">لات التي لم يكتمل جمع بياناتها، كما وقد تم المتابعة مع مديرات وزارة الاقتصاد الوطني من خلال منسق الوزارة في المشروع لحل عدد من حالات الرفض والمماطلة التي ظهرت لدى جمع البيانات. </w:t>
      </w:r>
    </w:p>
    <w:p w:rsidR="00F469C0" w:rsidRPr="00AF3255" w:rsidRDefault="00F469C0" w:rsidP="00F469C0">
      <w:pPr>
        <w:jc w:val="lowKashida"/>
        <w:rPr>
          <w:rFonts w:cs="Simplified Arabic"/>
          <w:sz w:val="24"/>
          <w:szCs w:val="24"/>
          <w:rtl/>
        </w:rPr>
      </w:pPr>
    </w:p>
    <w:p w:rsidR="00BE487F" w:rsidRPr="004C07AD" w:rsidRDefault="00BE487F" w:rsidP="00BE487F">
      <w:pPr>
        <w:ind w:hanging="1"/>
        <w:jc w:val="lowKashida"/>
        <w:rPr>
          <w:rFonts w:cs="Simplified Arabic"/>
          <w:b/>
          <w:bCs/>
          <w:sz w:val="24"/>
          <w:szCs w:val="24"/>
          <w:rtl/>
        </w:rPr>
      </w:pPr>
      <w:r w:rsidRPr="004C07AD">
        <w:rPr>
          <w:rFonts w:cs="Simplified Arabic" w:hint="cs"/>
          <w:b/>
          <w:bCs/>
          <w:sz w:val="24"/>
          <w:szCs w:val="24"/>
          <w:rtl/>
        </w:rPr>
        <w:t>2.4 ملاحظات على الجداول:</w:t>
      </w:r>
    </w:p>
    <w:p w:rsidR="00BE487F" w:rsidRPr="00BE487F" w:rsidRDefault="00BE487F" w:rsidP="00BE487F">
      <w:pPr>
        <w:pStyle w:val="ListParagraph"/>
        <w:numPr>
          <w:ilvl w:val="0"/>
          <w:numId w:val="46"/>
        </w:numPr>
        <w:ind w:left="424" w:hanging="425"/>
        <w:jc w:val="lowKashida"/>
        <w:rPr>
          <w:rFonts w:cs="Simplified Arabic"/>
          <w:sz w:val="24"/>
          <w:szCs w:val="24"/>
        </w:rPr>
      </w:pPr>
      <w:r w:rsidRPr="00BE487F">
        <w:rPr>
          <w:rFonts w:cs="Simplified Arabic" w:hint="cs"/>
          <w:sz w:val="24"/>
          <w:szCs w:val="24"/>
          <w:rtl/>
        </w:rPr>
        <w:t>كون تنفيذ المسح جاء لانشاء قاعدة بيانات تستخدم من قبل المخططين للرقابة والمتابعة والتخطيط والاشراف على القطاع الصناعي فان جداول التقرير اقتصرت على المؤسسات التي تم استيفاء بياناتها من الميدان فقط، حيث تم استبعاد كافة المؤسسات التي لم يتم الحصول على بياناتها اثناء عملية استخراج وعرض النتائج، فيما ستشمل قاعدة البيانات على كافة المؤسسات الصناعية التي تم زيارتها.</w:t>
      </w:r>
    </w:p>
    <w:p w:rsidR="00BE487F" w:rsidRDefault="00BE487F" w:rsidP="00BE487F">
      <w:pPr>
        <w:pStyle w:val="ListParagraph"/>
        <w:numPr>
          <w:ilvl w:val="0"/>
          <w:numId w:val="46"/>
        </w:numPr>
        <w:ind w:left="424" w:hanging="425"/>
        <w:jc w:val="lowKashida"/>
        <w:rPr>
          <w:rFonts w:cs="Simplified Arabic"/>
          <w:sz w:val="24"/>
          <w:szCs w:val="24"/>
        </w:rPr>
      </w:pPr>
      <w:r w:rsidRPr="00BE487F">
        <w:rPr>
          <w:rFonts w:cs="Simplified Arabic" w:hint="cs"/>
          <w:sz w:val="24"/>
          <w:szCs w:val="24"/>
          <w:rtl/>
        </w:rPr>
        <w:t>تم اختيار مجتمع الهدف للمسح بحصر كافة المؤسسات الصناعية التي تشغل 5 عاملين فأكثر، الا أن نتائج المسح قد تظهر وجود مؤسسات قد تغير عدد العاملين فيها واصبح أقل من 5 عاملين، نتئجة لاختلاف الاسناد الزمني.</w:t>
      </w:r>
    </w:p>
    <w:p w:rsidR="00C21E2B" w:rsidRPr="00BE487F" w:rsidRDefault="00C21E2B" w:rsidP="00BE487F">
      <w:pPr>
        <w:pStyle w:val="ListParagraph"/>
        <w:numPr>
          <w:ilvl w:val="0"/>
          <w:numId w:val="46"/>
        </w:numPr>
        <w:ind w:left="424" w:hanging="425"/>
        <w:jc w:val="lowKashida"/>
        <w:rPr>
          <w:rFonts w:cs="Simplified Arabic"/>
          <w:sz w:val="24"/>
          <w:szCs w:val="24"/>
        </w:rPr>
      </w:pPr>
      <w:r>
        <w:rPr>
          <w:rFonts w:cs="Simplified Arabic" w:hint="cs"/>
          <w:sz w:val="24"/>
          <w:szCs w:val="24"/>
          <w:rtl/>
        </w:rPr>
        <w:t>البيانات لا تشمل ذلك الجزء من محافظة القدس والذي ضمه الاحتلال الاسرائيلي الية عنوة بعيد احتلال الضفة الغربية عام 1967.</w:t>
      </w:r>
    </w:p>
    <w:p w:rsidR="00BE487F" w:rsidRPr="00BE487F" w:rsidRDefault="00BE487F" w:rsidP="00BE487F">
      <w:pPr>
        <w:ind w:left="-1"/>
        <w:jc w:val="lowKashida"/>
        <w:rPr>
          <w:rFonts w:cs="Simplified Arabic"/>
          <w:sz w:val="24"/>
          <w:szCs w:val="24"/>
          <w:rtl/>
        </w:rPr>
      </w:pPr>
    </w:p>
    <w:p w:rsidR="00F469C0" w:rsidRPr="00AF3255" w:rsidRDefault="00F469C0" w:rsidP="0088272C">
      <w:pPr>
        <w:ind w:hanging="1"/>
        <w:jc w:val="lowKashida"/>
        <w:rPr>
          <w:rFonts w:cs="Simplified Arabic"/>
          <w:sz w:val="24"/>
          <w:szCs w:val="24"/>
          <w:rtl/>
        </w:rPr>
      </w:pPr>
    </w:p>
    <w:p w:rsidR="00382B24" w:rsidRPr="00AF3255" w:rsidRDefault="00382B24" w:rsidP="00E12831">
      <w:pPr>
        <w:tabs>
          <w:tab w:val="left" w:pos="-1"/>
        </w:tabs>
        <w:rPr>
          <w:rFonts w:cs="Simplified Arabic"/>
          <w:sz w:val="24"/>
          <w:szCs w:val="24"/>
          <w:rtl/>
        </w:rPr>
      </w:pPr>
    </w:p>
    <w:sectPr w:rsidR="00382B24" w:rsidRPr="00AF3255" w:rsidSect="0033731E">
      <w:headerReference w:type="default" r:id="rId17"/>
      <w:footerReference w:type="even" r:id="rId18"/>
      <w:footerReference w:type="default" r:id="rId19"/>
      <w:footerReference w:type="first" r:id="rId20"/>
      <w:endnotePr>
        <w:numFmt w:val="lowerLetter"/>
      </w:endnotePr>
      <w:pgSz w:w="11907" w:h="16840"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5D4" w:rsidRDefault="00B715D4">
      <w:r>
        <w:separator/>
      </w:r>
    </w:p>
  </w:endnote>
  <w:endnote w:type="continuationSeparator" w:id="0">
    <w:p w:rsidR="00B715D4" w:rsidRDefault="00B715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139" w:rsidRDefault="00F508D4">
    <w:pPr>
      <w:pStyle w:val="Footer"/>
      <w:framePr w:wrap="around" w:vAnchor="text" w:hAnchor="margin" w:xAlign="center" w:y="1"/>
      <w:rPr>
        <w:rStyle w:val="PageNumber"/>
      </w:rPr>
    </w:pPr>
    <w:r>
      <w:rPr>
        <w:rStyle w:val="PageNumber"/>
        <w:rtl/>
      </w:rPr>
      <w:fldChar w:fldCharType="begin"/>
    </w:r>
    <w:r w:rsidR="00580139">
      <w:rPr>
        <w:rStyle w:val="PageNumber"/>
      </w:rPr>
      <w:instrText xml:space="preserve">PAGE  </w:instrText>
    </w:r>
    <w:r>
      <w:rPr>
        <w:rStyle w:val="PageNumber"/>
        <w:rtl/>
      </w:rPr>
      <w:fldChar w:fldCharType="separate"/>
    </w:r>
    <w:r w:rsidR="00580139">
      <w:rPr>
        <w:rStyle w:val="PageNumber"/>
      </w:rPr>
      <w:t>32</w:t>
    </w:r>
    <w:r>
      <w:rPr>
        <w:rStyle w:val="PageNumber"/>
        <w:rtl/>
      </w:rPr>
      <w:fldChar w:fldCharType="end"/>
    </w:r>
  </w:p>
  <w:p w:rsidR="00580139" w:rsidRDefault="00580139">
    <w:pPr>
      <w:pStyle w:val="Footer"/>
      <w:ind w:right="360"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139" w:rsidRDefault="00F508D4">
    <w:pPr>
      <w:pStyle w:val="Footer"/>
      <w:framePr w:wrap="around" w:vAnchor="text" w:hAnchor="margin" w:xAlign="center" w:y="1"/>
      <w:jc w:val="center"/>
      <w:rPr>
        <w:rStyle w:val="PageNumber"/>
      </w:rPr>
    </w:pPr>
    <w:r>
      <w:rPr>
        <w:rStyle w:val="PageNumber"/>
        <w:rtl/>
      </w:rPr>
      <w:fldChar w:fldCharType="begin"/>
    </w:r>
    <w:r w:rsidR="00580139">
      <w:rPr>
        <w:rStyle w:val="PageNumber"/>
      </w:rPr>
      <w:instrText xml:space="preserve">PAGE  </w:instrText>
    </w:r>
    <w:r>
      <w:rPr>
        <w:rStyle w:val="PageNumber"/>
        <w:rtl/>
      </w:rPr>
      <w:fldChar w:fldCharType="separate"/>
    </w:r>
    <w:r w:rsidR="00DC2DCC">
      <w:rPr>
        <w:rStyle w:val="PageNumber"/>
        <w:rtl/>
      </w:rPr>
      <w:t>18</w:t>
    </w:r>
    <w:r>
      <w:rPr>
        <w:rStyle w:val="PageNumber"/>
        <w:rtl/>
      </w:rPr>
      <w:fldChar w:fldCharType="end"/>
    </w:r>
  </w:p>
  <w:p w:rsidR="00580139" w:rsidRDefault="00580139">
    <w:pPr>
      <w:pStyle w:val="Footer"/>
      <w:framePr w:wrap="around" w:vAnchor="text" w:hAnchor="margin" w:xAlign="center" w:y="1"/>
      <w:jc w:val="center"/>
      <w:rPr>
        <w:rStyle w:val="PageNumber"/>
        <w:rFonts w:cs="Times New Roman"/>
      </w:rPr>
    </w:pPr>
  </w:p>
  <w:p w:rsidR="00580139" w:rsidRDefault="00580139">
    <w:pPr>
      <w:pStyle w:val="Footer"/>
      <w:framePr w:wrap="around" w:vAnchor="text" w:hAnchor="margin" w:xAlign="center" w:y="1"/>
      <w:jc w:val="center"/>
      <w:rPr>
        <w:rStyle w:val="PageNumber"/>
      </w:rPr>
    </w:pPr>
  </w:p>
  <w:p w:rsidR="00580139" w:rsidRDefault="00580139">
    <w:pPr>
      <w:pStyle w:val="Footer"/>
      <w:framePr w:wrap="around" w:vAnchor="text" w:hAnchor="page" w:x="2737" w:y="-773"/>
      <w:ind w:right="360" w:firstLine="360"/>
      <w:jc w:val="right"/>
      <w:rPr>
        <w:rStyle w:val="PageNumber"/>
      </w:rPr>
    </w:pPr>
  </w:p>
  <w:p w:rsidR="00580139" w:rsidRDefault="00580139">
    <w:pPr>
      <w:pStyle w:val="Footer"/>
      <w:framePr w:wrap="around" w:vAnchor="text" w:hAnchor="page" w:x="2737" w:y="-773"/>
      <w:jc w:val="center"/>
      <w:rPr>
        <w:rStyle w:val="PageNumber"/>
      </w:rPr>
    </w:pPr>
  </w:p>
  <w:p w:rsidR="00580139" w:rsidRDefault="00580139">
    <w:pPr>
      <w:pStyle w:val="Footer"/>
      <w:bidi w:val="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139" w:rsidRDefault="00580139">
    <w:pPr>
      <w:pStyle w:val="Footer"/>
      <w:bidi w:val="0"/>
      <w:rPr>
        <w:sz w:val="16"/>
        <w:szCs w:val="16"/>
        <w:rtl/>
      </w:rPr>
    </w:pPr>
    <w:r>
      <w:rPr>
        <w:sz w:val="16"/>
        <w:szCs w:val="16"/>
      </w:rPr>
      <w:t>Manual service- manual.doc</w:t>
    </w:r>
    <w:r>
      <w:rPr>
        <w:rFonts w:cs="Simplified Arabic"/>
        <w:sz w:val="16"/>
        <w:szCs w:val="16"/>
        <w:rtl/>
      </w:rPr>
      <w:t xml:space="preserve">ن ش/ن ب/و أر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5D4" w:rsidRDefault="00B715D4">
      <w:r>
        <w:separator/>
      </w:r>
    </w:p>
  </w:footnote>
  <w:footnote w:type="continuationSeparator" w:id="0">
    <w:p w:rsidR="00B715D4" w:rsidRDefault="00B715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139" w:rsidRPr="0033731E" w:rsidRDefault="00D91CD8" w:rsidP="0033731E">
    <w:pPr>
      <w:pStyle w:val="Header"/>
      <w:rPr>
        <w:sz w:val="16"/>
        <w:szCs w:val="16"/>
        <w:rtl/>
      </w:rPr>
    </w:pPr>
    <w:r>
      <w:rPr>
        <w:sz w:val="16"/>
        <w:szCs w:val="16"/>
        <w:lang w:val="en-GB"/>
      </w:rPr>
      <w:t>MNE</w:t>
    </w:r>
    <w:r w:rsidR="0033731E">
      <w:rPr>
        <w:sz w:val="16"/>
        <w:szCs w:val="16"/>
        <w:lang w:val="en-GB"/>
      </w:rPr>
      <w:t xml:space="preserve"> &amp; PFI</w:t>
    </w:r>
    <w:r w:rsidR="0033731E">
      <w:rPr>
        <w:rFonts w:hint="cs"/>
        <w:sz w:val="16"/>
        <w:szCs w:val="16"/>
        <w:rtl/>
      </w:rPr>
      <w:t xml:space="preserve">&amp; </w:t>
    </w:r>
    <w:r w:rsidR="0033731E" w:rsidRPr="0040241D">
      <w:rPr>
        <w:sz w:val="16"/>
        <w:szCs w:val="16"/>
      </w:rPr>
      <w:t>PCBS</w:t>
    </w:r>
    <w:r w:rsidR="0033731E" w:rsidRPr="0040241D">
      <w:rPr>
        <w:sz w:val="16"/>
        <w:szCs w:val="16"/>
        <w:rtl/>
      </w:rPr>
      <w:t xml:space="preserve">: </w:t>
    </w:r>
    <w:r w:rsidR="0033731E" w:rsidRPr="0033731E">
      <w:rPr>
        <w:rFonts w:ascii="Simplified Arabic" w:hAnsi="Simplified Arabic" w:cs="Simplified Arabic"/>
        <w:sz w:val="16"/>
        <w:szCs w:val="16"/>
        <w:rtl/>
      </w:rPr>
      <w:t>المسح الصناعي</w:t>
    </w:r>
    <w:r w:rsidR="0033731E" w:rsidRPr="0040241D">
      <w:rPr>
        <w:sz w:val="16"/>
        <w:szCs w:val="16"/>
        <w:rtl/>
      </w:rPr>
      <w:t xml:space="preserve">، </w:t>
    </w:r>
    <w:r w:rsidR="0033731E">
      <w:rPr>
        <w:sz w:val="16"/>
        <w:szCs w:val="16"/>
      </w:rPr>
      <w:t>2019</w:t>
    </w:r>
    <w:r w:rsidR="0033731E">
      <w:rPr>
        <w:rFonts w:hint="cs"/>
        <w:sz w:val="16"/>
        <w:szCs w:val="16"/>
        <w:rtl/>
      </w:rPr>
      <w:t xml:space="preserve">- </w:t>
    </w:r>
    <w:r w:rsidR="0033731E" w:rsidRPr="0033731E">
      <w:rPr>
        <w:rFonts w:ascii="Simplified Arabic" w:hAnsi="Simplified Arabic" w:cs="Simplified Arabic"/>
        <w:sz w:val="16"/>
        <w:szCs w:val="16"/>
        <w:rtl/>
      </w:rPr>
      <w:t>نتائج اساسية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44B49"/>
    <w:multiLevelType w:val="hybridMultilevel"/>
    <w:tmpl w:val="E5048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066784C"/>
    <w:multiLevelType w:val="hybridMultilevel"/>
    <w:tmpl w:val="9F5632E4"/>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2CD33AA"/>
    <w:multiLevelType w:val="hybridMultilevel"/>
    <w:tmpl w:val="30A21C14"/>
    <w:lvl w:ilvl="0" w:tplc="F998F930">
      <w:start w:val="7"/>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42950C5"/>
    <w:multiLevelType w:val="multilevel"/>
    <w:tmpl w:val="B43E667C"/>
    <w:lvl w:ilvl="0">
      <w:start w:val="1"/>
      <w:numFmt w:val="decimal"/>
      <w:lvlText w:val="%1."/>
      <w:lvlJc w:val="center"/>
      <w:pPr>
        <w:tabs>
          <w:tab w:val="num" w:pos="648"/>
        </w:tabs>
        <w:ind w:left="360" w:right="360" w:hanging="72"/>
      </w:pPr>
      <w:rPr>
        <w:sz w:val="24"/>
      </w:rPr>
    </w:lvl>
    <w:lvl w:ilvl="1">
      <w:start w:val="3"/>
      <w:numFmt w:val="decimal"/>
      <w:isLgl/>
      <w:lvlText w:val="%1.%2"/>
      <w:lvlJc w:val="left"/>
      <w:pPr>
        <w:ind w:left="465" w:hanging="465"/>
      </w:pPr>
      <w:rPr>
        <w:rFonts w:hint="default"/>
      </w:rPr>
    </w:lvl>
    <w:lvl w:ilvl="2">
      <w:start w:val="1"/>
      <w:numFmt w:val="decimal"/>
      <w:isLgl/>
      <w:lvlText w:val="%1.%2.%3"/>
      <w:lvlJc w:val="left"/>
      <w:pPr>
        <w:ind w:left="1008" w:hanging="720"/>
      </w:pPr>
      <w:rPr>
        <w:rFonts w:hint="default"/>
      </w:rPr>
    </w:lvl>
    <w:lvl w:ilvl="3">
      <w:start w:val="1"/>
      <w:numFmt w:val="decimal"/>
      <w:isLgl/>
      <w:lvlText w:val="%1.%2.%3.%4"/>
      <w:lvlJc w:val="left"/>
      <w:pPr>
        <w:ind w:left="1008" w:hanging="720"/>
      </w:pPr>
      <w:rPr>
        <w:rFonts w:hint="default"/>
      </w:rPr>
    </w:lvl>
    <w:lvl w:ilvl="4">
      <w:start w:val="1"/>
      <w:numFmt w:val="decimal"/>
      <w:isLgl/>
      <w:lvlText w:val="%1.%2.%3.%4.%5"/>
      <w:lvlJc w:val="left"/>
      <w:pPr>
        <w:ind w:left="1368" w:hanging="1080"/>
      </w:pPr>
      <w:rPr>
        <w:rFonts w:hint="default"/>
      </w:rPr>
    </w:lvl>
    <w:lvl w:ilvl="5">
      <w:start w:val="1"/>
      <w:numFmt w:val="decimal"/>
      <w:isLgl/>
      <w:lvlText w:val="%1.%2.%3.%4.%5.%6"/>
      <w:lvlJc w:val="left"/>
      <w:pPr>
        <w:ind w:left="1728" w:hanging="1440"/>
      </w:pPr>
      <w:rPr>
        <w:rFonts w:hint="default"/>
      </w:rPr>
    </w:lvl>
    <w:lvl w:ilvl="6">
      <w:start w:val="1"/>
      <w:numFmt w:val="decimal"/>
      <w:isLgl/>
      <w:lvlText w:val="%1.%2.%3.%4.%5.%6.%7"/>
      <w:lvlJc w:val="left"/>
      <w:pPr>
        <w:ind w:left="1728" w:hanging="1440"/>
      </w:pPr>
      <w:rPr>
        <w:rFonts w:hint="default"/>
      </w:rPr>
    </w:lvl>
    <w:lvl w:ilvl="7">
      <w:start w:val="1"/>
      <w:numFmt w:val="decimal"/>
      <w:isLgl/>
      <w:lvlText w:val="%1.%2.%3.%4.%5.%6.%7.%8"/>
      <w:lvlJc w:val="left"/>
      <w:pPr>
        <w:ind w:left="2088" w:hanging="1800"/>
      </w:pPr>
      <w:rPr>
        <w:rFonts w:hint="default"/>
      </w:rPr>
    </w:lvl>
    <w:lvl w:ilvl="8">
      <w:start w:val="1"/>
      <w:numFmt w:val="decimal"/>
      <w:isLgl/>
      <w:lvlText w:val="%1.%2.%3.%4.%5.%6.%7.%8.%9"/>
      <w:lvlJc w:val="left"/>
      <w:pPr>
        <w:ind w:left="2088" w:hanging="1800"/>
      </w:pPr>
      <w:rPr>
        <w:rFonts w:hint="default"/>
      </w:rPr>
    </w:lvl>
  </w:abstractNum>
  <w:abstractNum w:abstractNumId="5">
    <w:nsid w:val="0A1E52AB"/>
    <w:multiLevelType w:val="hybridMultilevel"/>
    <w:tmpl w:val="E146C6C6"/>
    <w:lvl w:ilvl="0" w:tplc="160E924C">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C5729F2"/>
    <w:multiLevelType w:val="hybridMultilevel"/>
    <w:tmpl w:val="A63CF7B2"/>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7">
    <w:nsid w:val="11D82DE9"/>
    <w:multiLevelType w:val="hybridMultilevel"/>
    <w:tmpl w:val="0D887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206678"/>
    <w:multiLevelType w:val="hybridMultilevel"/>
    <w:tmpl w:val="A9DCCB4A"/>
    <w:lvl w:ilvl="0" w:tplc="784A0FCE">
      <w:start w:val="1"/>
      <w:numFmt w:val="decimal"/>
      <w:lvlText w:val="%1."/>
      <w:lvlJc w:val="left"/>
      <w:pPr>
        <w:ind w:left="642" w:hanging="360"/>
      </w:pPr>
      <w:rPr>
        <w:rFonts w:ascii="Times New Roman" w:eastAsia="Times New Roman" w:hAnsi="Times New Roman" w:cs="Simplified Arabic"/>
      </w:rPr>
    </w:lvl>
    <w:lvl w:ilvl="1" w:tplc="04090019" w:tentative="1">
      <w:start w:val="1"/>
      <w:numFmt w:val="lowerLetter"/>
      <w:lvlText w:val="%2."/>
      <w:lvlJc w:val="left"/>
      <w:pPr>
        <w:ind w:left="1362" w:hanging="360"/>
      </w:pPr>
    </w:lvl>
    <w:lvl w:ilvl="2" w:tplc="0409001B" w:tentative="1">
      <w:start w:val="1"/>
      <w:numFmt w:val="lowerRoman"/>
      <w:lvlText w:val="%3."/>
      <w:lvlJc w:val="right"/>
      <w:pPr>
        <w:ind w:left="2082" w:hanging="180"/>
      </w:pPr>
    </w:lvl>
    <w:lvl w:ilvl="3" w:tplc="0409000F" w:tentative="1">
      <w:start w:val="1"/>
      <w:numFmt w:val="decimal"/>
      <w:lvlText w:val="%4."/>
      <w:lvlJc w:val="left"/>
      <w:pPr>
        <w:ind w:left="2802" w:hanging="360"/>
      </w:pPr>
    </w:lvl>
    <w:lvl w:ilvl="4" w:tplc="04090019" w:tentative="1">
      <w:start w:val="1"/>
      <w:numFmt w:val="lowerLetter"/>
      <w:lvlText w:val="%5."/>
      <w:lvlJc w:val="left"/>
      <w:pPr>
        <w:ind w:left="3522" w:hanging="360"/>
      </w:pPr>
    </w:lvl>
    <w:lvl w:ilvl="5" w:tplc="0409001B" w:tentative="1">
      <w:start w:val="1"/>
      <w:numFmt w:val="lowerRoman"/>
      <w:lvlText w:val="%6."/>
      <w:lvlJc w:val="right"/>
      <w:pPr>
        <w:ind w:left="4242" w:hanging="180"/>
      </w:pPr>
    </w:lvl>
    <w:lvl w:ilvl="6" w:tplc="0409000F" w:tentative="1">
      <w:start w:val="1"/>
      <w:numFmt w:val="decimal"/>
      <w:lvlText w:val="%7."/>
      <w:lvlJc w:val="left"/>
      <w:pPr>
        <w:ind w:left="4962" w:hanging="360"/>
      </w:pPr>
    </w:lvl>
    <w:lvl w:ilvl="7" w:tplc="04090019" w:tentative="1">
      <w:start w:val="1"/>
      <w:numFmt w:val="lowerLetter"/>
      <w:lvlText w:val="%8."/>
      <w:lvlJc w:val="left"/>
      <w:pPr>
        <w:ind w:left="5682" w:hanging="360"/>
      </w:pPr>
    </w:lvl>
    <w:lvl w:ilvl="8" w:tplc="0409001B" w:tentative="1">
      <w:start w:val="1"/>
      <w:numFmt w:val="lowerRoman"/>
      <w:lvlText w:val="%9."/>
      <w:lvlJc w:val="right"/>
      <w:pPr>
        <w:ind w:left="6402" w:hanging="180"/>
      </w:pPr>
    </w:lvl>
  </w:abstractNum>
  <w:abstractNum w:abstractNumId="9">
    <w:nsid w:val="14E37C24"/>
    <w:multiLevelType w:val="hybridMultilevel"/>
    <w:tmpl w:val="A0FC89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7500BB6"/>
    <w:multiLevelType w:val="multilevel"/>
    <w:tmpl w:val="427E65FC"/>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1C1640F1"/>
    <w:multiLevelType w:val="hybridMultilevel"/>
    <w:tmpl w:val="3DE6288E"/>
    <w:lvl w:ilvl="0" w:tplc="0409000F">
      <w:start w:val="1"/>
      <w:numFmt w:val="decimal"/>
      <w:lvlText w:val="%1."/>
      <w:lvlJc w:val="left"/>
      <w:pPr>
        <w:ind w:left="1002" w:hanging="360"/>
      </w:p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nsid w:val="1ED04B18"/>
    <w:multiLevelType w:val="hybridMultilevel"/>
    <w:tmpl w:val="24D66A08"/>
    <w:lvl w:ilvl="0" w:tplc="FFFFFFFF">
      <w:start w:val="1"/>
      <w:numFmt w:val="chosung"/>
      <w:lvlText w:val=""/>
      <w:legacy w:legacy="1" w:legacySpace="0" w:legacyIndent="360"/>
      <w:lvlJc w:val="center"/>
      <w:pPr>
        <w:ind w:left="359" w:right="360" w:hanging="360"/>
      </w:pPr>
      <w:rPr>
        <w:rFonts w:ascii="Symbol" w:hAnsi="Symbol" w:hint="default"/>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3">
    <w:nsid w:val="21E33453"/>
    <w:multiLevelType w:val="hybridMultilevel"/>
    <w:tmpl w:val="76645F2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15">
    <w:nsid w:val="276F7CC1"/>
    <w:multiLevelType w:val="singleLevel"/>
    <w:tmpl w:val="9BFEE39A"/>
    <w:lvl w:ilvl="0">
      <w:start w:val="1"/>
      <w:numFmt w:val="decimal"/>
      <w:lvlText w:val="%1."/>
      <w:lvlJc w:val="center"/>
      <w:pPr>
        <w:tabs>
          <w:tab w:val="num" w:pos="648"/>
        </w:tabs>
        <w:ind w:left="360" w:right="360" w:hanging="72"/>
      </w:pPr>
      <w:rPr>
        <w:rFonts w:ascii="Times New Roman" w:hAnsi="Times New Roman" w:hint="default"/>
        <w:b w:val="0"/>
        <w:i w:val="0"/>
        <w:sz w:val="24"/>
      </w:rPr>
    </w:lvl>
  </w:abstractNum>
  <w:abstractNum w:abstractNumId="16">
    <w:nsid w:val="28C710AC"/>
    <w:multiLevelType w:val="hybridMultilevel"/>
    <w:tmpl w:val="F984C6D0"/>
    <w:lvl w:ilvl="0" w:tplc="042685A2">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7">
    <w:nsid w:val="2AA001FA"/>
    <w:multiLevelType w:val="hybridMultilevel"/>
    <w:tmpl w:val="2B0CE5F8"/>
    <w:lvl w:ilvl="0" w:tplc="2424BB88">
      <w:start w:val="1"/>
      <w:numFmt w:val="bullet"/>
      <w:lvlText w:val="-"/>
      <w:lvlJc w:val="left"/>
      <w:pPr>
        <w:ind w:left="1144" w:hanging="360"/>
      </w:pPr>
      <w:rPr>
        <w:rFonts w:ascii="SimSun" w:eastAsia="SimSun" w:hAnsi="SimSun" w:hint="eastAsia"/>
        <w:lang w:bidi="ar-SA"/>
      </w:rPr>
    </w:lvl>
    <w:lvl w:ilvl="1" w:tplc="08090003" w:tentative="1">
      <w:start w:val="1"/>
      <w:numFmt w:val="bullet"/>
      <w:lvlText w:val="o"/>
      <w:lvlJc w:val="left"/>
      <w:pPr>
        <w:ind w:left="1864" w:hanging="360"/>
      </w:pPr>
      <w:rPr>
        <w:rFonts w:ascii="Courier New" w:hAnsi="Courier New" w:cs="Courier New" w:hint="default"/>
      </w:rPr>
    </w:lvl>
    <w:lvl w:ilvl="2" w:tplc="08090005" w:tentative="1">
      <w:start w:val="1"/>
      <w:numFmt w:val="bullet"/>
      <w:lvlText w:val=""/>
      <w:lvlJc w:val="left"/>
      <w:pPr>
        <w:ind w:left="2584" w:hanging="360"/>
      </w:pPr>
      <w:rPr>
        <w:rFonts w:ascii="Wingdings" w:hAnsi="Wingdings" w:hint="default"/>
      </w:rPr>
    </w:lvl>
    <w:lvl w:ilvl="3" w:tplc="08090001" w:tentative="1">
      <w:start w:val="1"/>
      <w:numFmt w:val="bullet"/>
      <w:lvlText w:val=""/>
      <w:lvlJc w:val="left"/>
      <w:pPr>
        <w:ind w:left="3304" w:hanging="360"/>
      </w:pPr>
      <w:rPr>
        <w:rFonts w:ascii="Symbol" w:hAnsi="Symbol" w:hint="default"/>
      </w:rPr>
    </w:lvl>
    <w:lvl w:ilvl="4" w:tplc="08090003" w:tentative="1">
      <w:start w:val="1"/>
      <w:numFmt w:val="bullet"/>
      <w:lvlText w:val="o"/>
      <w:lvlJc w:val="left"/>
      <w:pPr>
        <w:ind w:left="4024" w:hanging="360"/>
      </w:pPr>
      <w:rPr>
        <w:rFonts w:ascii="Courier New" w:hAnsi="Courier New" w:cs="Courier New" w:hint="default"/>
      </w:rPr>
    </w:lvl>
    <w:lvl w:ilvl="5" w:tplc="08090005" w:tentative="1">
      <w:start w:val="1"/>
      <w:numFmt w:val="bullet"/>
      <w:lvlText w:val=""/>
      <w:lvlJc w:val="left"/>
      <w:pPr>
        <w:ind w:left="4744" w:hanging="360"/>
      </w:pPr>
      <w:rPr>
        <w:rFonts w:ascii="Wingdings" w:hAnsi="Wingdings" w:hint="default"/>
      </w:rPr>
    </w:lvl>
    <w:lvl w:ilvl="6" w:tplc="08090001" w:tentative="1">
      <w:start w:val="1"/>
      <w:numFmt w:val="bullet"/>
      <w:lvlText w:val=""/>
      <w:lvlJc w:val="left"/>
      <w:pPr>
        <w:ind w:left="5464" w:hanging="360"/>
      </w:pPr>
      <w:rPr>
        <w:rFonts w:ascii="Symbol" w:hAnsi="Symbol" w:hint="default"/>
      </w:rPr>
    </w:lvl>
    <w:lvl w:ilvl="7" w:tplc="08090003" w:tentative="1">
      <w:start w:val="1"/>
      <w:numFmt w:val="bullet"/>
      <w:lvlText w:val="o"/>
      <w:lvlJc w:val="left"/>
      <w:pPr>
        <w:ind w:left="6184" w:hanging="360"/>
      </w:pPr>
      <w:rPr>
        <w:rFonts w:ascii="Courier New" w:hAnsi="Courier New" w:cs="Courier New" w:hint="default"/>
      </w:rPr>
    </w:lvl>
    <w:lvl w:ilvl="8" w:tplc="08090005" w:tentative="1">
      <w:start w:val="1"/>
      <w:numFmt w:val="bullet"/>
      <w:lvlText w:val=""/>
      <w:lvlJc w:val="left"/>
      <w:pPr>
        <w:ind w:left="6904" w:hanging="360"/>
      </w:pPr>
      <w:rPr>
        <w:rFonts w:ascii="Wingdings" w:hAnsi="Wingdings" w:hint="default"/>
      </w:rPr>
    </w:lvl>
  </w:abstractNum>
  <w:abstractNum w:abstractNumId="18">
    <w:nsid w:val="2D206E52"/>
    <w:multiLevelType w:val="hybridMultilevel"/>
    <w:tmpl w:val="FA2E79B8"/>
    <w:lvl w:ilvl="0" w:tplc="1D4A1462">
      <w:start w:val="6"/>
      <w:numFmt w:val="bullet"/>
      <w:lvlText w:val="-"/>
      <w:lvlJc w:val="left"/>
      <w:pPr>
        <w:ind w:left="782" w:hanging="360"/>
      </w:pPr>
      <w:rPr>
        <w:rFonts w:ascii="Simplified Arabic" w:eastAsia="Times New Roman" w:hAnsi="Simplified Arabic" w:cs="Simplified Arabic" w:hint="default"/>
        <w:b w:val="0"/>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9">
    <w:nsid w:val="334E6A52"/>
    <w:multiLevelType w:val="multilevel"/>
    <w:tmpl w:val="3952530C"/>
    <w:lvl w:ilvl="0">
      <w:start w:val="4"/>
      <w:numFmt w:val="decimal"/>
      <w:lvlText w:val="%1"/>
      <w:lvlJc w:val="left"/>
      <w:pPr>
        <w:ind w:left="360" w:hanging="360"/>
      </w:pPr>
      <w:rPr>
        <w:rFonts w:hint="default"/>
      </w:rPr>
    </w:lvl>
    <w:lvl w:ilvl="1">
      <w:start w:val="3"/>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abstractNum w:abstractNumId="20">
    <w:nsid w:val="35257F0E"/>
    <w:multiLevelType w:val="multilevel"/>
    <w:tmpl w:val="FB3AAA12"/>
    <w:lvl w:ilvl="0">
      <w:start w:val="3"/>
      <w:numFmt w:val="decimal"/>
      <w:lvlText w:val="%1"/>
      <w:lvlJc w:val="left"/>
      <w:pPr>
        <w:ind w:left="480" w:hanging="480"/>
      </w:pPr>
      <w:rPr>
        <w:rFonts w:hint="default"/>
      </w:rPr>
    </w:lvl>
    <w:lvl w:ilvl="1">
      <w:start w:val="1"/>
      <w:numFmt w:val="decimal"/>
      <w:lvlText w:val="%1.%2"/>
      <w:lvlJc w:val="left"/>
      <w:pPr>
        <w:ind w:left="621" w:hanging="480"/>
      </w:pPr>
      <w:rPr>
        <w:rFonts w:hint="default"/>
      </w:rPr>
    </w:lvl>
    <w:lvl w:ilvl="2">
      <w:start w:val="4"/>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21">
    <w:nsid w:val="35E71C95"/>
    <w:multiLevelType w:val="hybridMultilevel"/>
    <w:tmpl w:val="777A047C"/>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22">
    <w:nsid w:val="38D74853"/>
    <w:multiLevelType w:val="multilevel"/>
    <w:tmpl w:val="C570DAD4"/>
    <w:lvl w:ilvl="0">
      <w:start w:val="1"/>
      <w:numFmt w:val="decimal"/>
      <w:lvlText w:val="%1."/>
      <w:lvlJc w:val="left"/>
      <w:pPr>
        <w:ind w:left="360" w:hanging="360"/>
      </w:pPr>
      <w:rPr>
        <w:rFonts w:hint="default"/>
      </w:rPr>
    </w:lvl>
    <w:lvl w:ilvl="1">
      <w:start w:val="4"/>
      <w:numFmt w:val="decimal"/>
      <w:isLgl/>
      <w:lvlText w:val="%1.%2"/>
      <w:lvlJc w:val="left"/>
      <w:pPr>
        <w:ind w:left="555" w:hanging="55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
    <w:nsid w:val="3A2F6800"/>
    <w:multiLevelType w:val="hybridMultilevel"/>
    <w:tmpl w:val="3D4CD67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nsid w:val="3C7878B1"/>
    <w:multiLevelType w:val="hybridMultilevel"/>
    <w:tmpl w:val="78F60352"/>
    <w:lvl w:ilvl="0" w:tplc="1D4A1462">
      <w:start w:val="6"/>
      <w:numFmt w:val="bullet"/>
      <w:lvlText w:val="-"/>
      <w:lvlJc w:val="left"/>
      <w:pPr>
        <w:ind w:left="642" w:hanging="360"/>
      </w:pPr>
      <w:rPr>
        <w:rFonts w:ascii="Simplified Arabic" w:eastAsia="Times New Roman" w:hAnsi="Simplified Arabic" w:cs="Simplified Arabic" w:hint="default"/>
        <w:b w:val="0"/>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5">
    <w:nsid w:val="40B928B1"/>
    <w:multiLevelType w:val="multilevel"/>
    <w:tmpl w:val="BF4668F6"/>
    <w:lvl w:ilvl="0">
      <w:start w:val="1"/>
      <w:numFmt w:val="decimal"/>
      <w:lvlText w:val="%1."/>
      <w:legacy w:legacy="1" w:legacySpace="0" w:legacyIndent="283"/>
      <w:lvlJc w:val="center"/>
      <w:pPr>
        <w:ind w:left="283" w:right="282" w:hanging="283"/>
      </w:pPr>
    </w:lvl>
    <w:lvl w:ilvl="1">
      <w:start w:val="3"/>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nsid w:val="439856E9"/>
    <w:multiLevelType w:val="multilevel"/>
    <w:tmpl w:val="F46C6F6A"/>
    <w:lvl w:ilvl="0">
      <w:start w:val="1"/>
      <w:numFmt w:val="decimal"/>
      <w:lvlText w:val="%1."/>
      <w:lvlJc w:val="left"/>
      <w:pPr>
        <w:ind w:left="359" w:hanging="360"/>
      </w:pPr>
      <w:rPr>
        <w:rFonts w:hint="default"/>
      </w:rPr>
    </w:lvl>
    <w:lvl w:ilvl="1">
      <w:start w:val="3"/>
      <w:numFmt w:val="decimal"/>
      <w:isLgl/>
      <w:lvlText w:val="%1.%2"/>
      <w:lvlJc w:val="left"/>
      <w:pPr>
        <w:ind w:left="554" w:hanging="555"/>
      </w:pPr>
      <w:rPr>
        <w:rFonts w:hint="default"/>
      </w:rPr>
    </w:lvl>
    <w:lvl w:ilvl="2">
      <w:start w:val="3"/>
      <w:numFmt w:val="decimal"/>
      <w:isLgl/>
      <w:lvlText w:val="%1.%2.%3"/>
      <w:lvlJc w:val="left"/>
      <w:pPr>
        <w:ind w:left="719" w:hanging="720"/>
      </w:pPr>
      <w:rPr>
        <w:rFonts w:hint="default"/>
      </w:rPr>
    </w:lvl>
    <w:lvl w:ilvl="3">
      <w:start w:val="1"/>
      <w:numFmt w:val="decimal"/>
      <w:isLgl/>
      <w:lvlText w:val="%1.%2.%3.%4"/>
      <w:lvlJc w:val="left"/>
      <w:pPr>
        <w:ind w:left="719" w:hanging="720"/>
      </w:pPr>
      <w:rPr>
        <w:rFonts w:hint="default"/>
      </w:rPr>
    </w:lvl>
    <w:lvl w:ilvl="4">
      <w:start w:val="1"/>
      <w:numFmt w:val="decimal"/>
      <w:isLgl/>
      <w:lvlText w:val="%1.%2.%3.%4.%5"/>
      <w:lvlJc w:val="left"/>
      <w:pPr>
        <w:ind w:left="1079" w:hanging="1080"/>
      </w:pPr>
      <w:rPr>
        <w:rFonts w:hint="default"/>
      </w:rPr>
    </w:lvl>
    <w:lvl w:ilvl="5">
      <w:start w:val="1"/>
      <w:numFmt w:val="decimal"/>
      <w:isLgl/>
      <w:lvlText w:val="%1.%2.%3.%4.%5.%6"/>
      <w:lvlJc w:val="left"/>
      <w:pPr>
        <w:ind w:left="1079" w:hanging="1080"/>
      </w:pPr>
      <w:rPr>
        <w:rFonts w:hint="default"/>
      </w:rPr>
    </w:lvl>
    <w:lvl w:ilvl="6">
      <w:start w:val="1"/>
      <w:numFmt w:val="decimal"/>
      <w:isLgl/>
      <w:lvlText w:val="%1.%2.%3.%4.%5.%6.%7"/>
      <w:lvlJc w:val="left"/>
      <w:pPr>
        <w:ind w:left="1439" w:hanging="1440"/>
      </w:pPr>
      <w:rPr>
        <w:rFonts w:hint="default"/>
      </w:rPr>
    </w:lvl>
    <w:lvl w:ilvl="7">
      <w:start w:val="1"/>
      <w:numFmt w:val="decimal"/>
      <w:isLgl/>
      <w:lvlText w:val="%1.%2.%3.%4.%5.%6.%7.%8"/>
      <w:lvlJc w:val="left"/>
      <w:pPr>
        <w:ind w:left="1439" w:hanging="1440"/>
      </w:pPr>
      <w:rPr>
        <w:rFonts w:hint="default"/>
      </w:rPr>
    </w:lvl>
    <w:lvl w:ilvl="8">
      <w:start w:val="1"/>
      <w:numFmt w:val="decimal"/>
      <w:isLgl/>
      <w:lvlText w:val="%1.%2.%3.%4.%5.%6.%7.%8.%9"/>
      <w:lvlJc w:val="left"/>
      <w:pPr>
        <w:ind w:left="1799" w:hanging="1800"/>
      </w:pPr>
      <w:rPr>
        <w:rFonts w:hint="default"/>
      </w:rPr>
    </w:lvl>
  </w:abstractNum>
  <w:abstractNum w:abstractNumId="27">
    <w:nsid w:val="45A05DF0"/>
    <w:multiLevelType w:val="hybridMultilevel"/>
    <w:tmpl w:val="24761A00"/>
    <w:lvl w:ilvl="0" w:tplc="F43C3298">
      <w:start w:val="7"/>
      <w:numFmt w:val="bullet"/>
      <w:lvlText w:val="-"/>
      <w:lvlJc w:val="left"/>
      <w:pPr>
        <w:ind w:left="1080" w:hanging="360"/>
      </w:pPr>
      <w:rPr>
        <w:rFonts w:ascii="Times New Roman" w:eastAsia="Times New Roman" w:hAnsi="Times New Roman" w:cs="Simplified Arabic" w:hint="default"/>
        <w:lang w:bidi="ar-S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4A1A0FF4"/>
    <w:multiLevelType w:val="multilevel"/>
    <w:tmpl w:val="933C063A"/>
    <w:lvl w:ilvl="0">
      <w:start w:val="2"/>
      <w:numFmt w:val="decimal"/>
      <w:lvlText w:val="%1"/>
      <w:lvlJc w:val="left"/>
      <w:pPr>
        <w:ind w:left="480" w:hanging="480"/>
      </w:pPr>
      <w:rPr>
        <w:rFonts w:hint="default"/>
      </w:rPr>
    </w:lvl>
    <w:lvl w:ilvl="1">
      <w:start w:val="5"/>
      <w:numFmt w:val="decimal"/>
      <w:lvlText w:val="%1.%2"/>
      <w:lvlJc w:val="left"/>
      <w:pPr>
        <w:ind w:left="856" w:hanging="480"/>
      </w:pPr>
      <w:rPr>
        <w:rFonts w:hint="default"/>
      </w:rPr>
    </w:lvl>
    <w:lvl w:ilvl="2">
      <w:start w:val="3"/>
      <w:numFmt w:val="decimal"/>
      <w:lvlText w:val="%1.%2.%3"/>
      <w:lvlJc w:val="left"/>
      <w:pPr>
        <w:ind w:left="1472" w:hanging="720"/>
      </w:pPr>
      <w:rPr>
        <w:rFonts w:hint="default"/>
      </w:rPr>
    </w:lvl>
    <w:lvl w:ilvl="3">
      <w:start w:val="1"/>
      <w:numFmt w:val="decimal"/>
      <w:lvlText w:val="%1.%2.%3.%4"/>
      <w:lvlJc w:val="left"/>
      <w:pPr>
        <w:ind w:left="1848" w:hanging="720"/>
      </w:pPr>
      <w:rPr>
        <w:rFonts w:hint="default"/>
      </w:rPr>
    </w:lvl>
    <w:lvl w:ilvl="4">
      <w:start w:val="1"/>
      <w:numFmt w:val="decimal"/>
      <w:lvlText w:val="%1.%2.%3.%4.%5"/>
      <w:lvlJc w:val="left"/>
      <w:pPr>
        <w:ind w:left="2584" w:hanging="1080"/>
      </w:pPr>
      <w:rPr>
        <w:rFonts w:hint="default"/>
      </w:rPr>
    </w:lvl>
    <w:lvl w:ilvl="5">
      <w:start w:val="1"/>
      <w:numFmt w:val="decimal"/>
      <w:lvlText w:val="%1.%2.%3.%4.%5.%6"/>
      <w:lvlJc w:val="left"/>
      <w:pPr>
        <w:ind w:left="2960" w:hanging="1080"/>
      </w:pPr>
      <w:rPr>
        <w:rFonts w:hint="default"/>
      </w:rPr>
    </w:lvl>
    <w:lvl w:ilvl="6">
      <w:start w:val="1"/>
      <w:numFmt w:val="decimal"/>
      <w:lvlText w:val="%1.%2.%3.%4.%5.%6.%7"/>
      <w:lvlJc w:val="left"/>
      <w:pPr>
        <w:ind w:left="3696" w:hanging="1440"/>
      </w:pPr>
      <w:rPr>
        <w:rFonts w:hint="default"/>
      </w:rPr>
    </w:lvl>
    <w:lvl w:ilvl="7">
      <w:start w:val="1"/>
      <w:numFmt w:val="decimal"/>
      <w:lvlText w:val="%1.%2.%3.%4.%5.%6.%7.%8"/>
      <w:lvlJc w:val="left"/>
      <w:pPr>
        <w:ind w:left="4072" w:hanging="1440"/>
      </w:pPr>
      <w:rPr>
        <w:rFonts w:hint="default"/>
      </w:rPr>
    </w:lvl>
    <w:lvl w:ilvl="8">
      <w:start w:val="1"/>
      <w:numFmt w:val="decimal"/>
      <w:lvlText w:val="%1.%2.%3.%4.%5.%6.%7.%8.%9"/>
      <w:lvlJc w:val="left"/>
      <w:pPr>
        <w:ind w:left="4808" w:hanging="1800"/>
      </w:pPr>
      <w:rPr>
        <w:rFonts w:hint="default"/>
      </w:rPr>
    </w:lvl>
  </w:abstractNum>
  <w:abstractNum w:abstractNumId="29">
    <w:nsid w:val="4B6A6B69"/>
    <w:multiLevelType w:val="hybridMultilevel"/>
    <w:tmpl w:val="E1A86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DBF69B5"/>
    <w:multiLevelType w:val="singleLevel"/>
    <w:tmpl w:val="FFFFFFFF"/>
    <w:lvl w:ilvl="0">
      <w:numFmt w:val="decimal"/>
      <w:lvlText w:val="*"/>
      <w:lvlJc w:val="left"/>
    </w:lvl>
  </w:abstractNum>
  <w:abstractNum w:abstractNumId="31">
    <w:nsid w:val="54101F48"/>
    <w:multiLevelType w:val="hybridMultilevel"/>
    <w:tmpl w:val="79F06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D62544A"/>
    <w:multiLevelType w:val="hybridMultilevel"/>
    <w:tmpl w:val="4A4CCCB0"/>
    <w:lvl w:ilvl="0" w:tplc="04010001">
      <w:start w:val="1"/>
      <w:numFmt w:val="bullet"/>
      <w:lvlText w:val=""/>
      <w:lvlJc w:val="left"/>
      <w:pPr>
        <w:tabs>
          <w:tab w:val="num" w:pos="900"/>
        </w:tabs>
        <w:ind w:left="900" w:right="900" w:hanging="360"/>
      </w:pPr>
      <w:rPr>
        <w:rFonts w:ascii="Symbol" w:hAnsi="Symbol" w:hint="default"/>
      </w:rPr>
    </w:lvl>
    <w:lvl w:ilvl="1" w:tplc="F43C3298">
      <w:start w:val="7"/>
      <w:numFmt w:val="bullet"/>
      <w:lvlText w:val="-"/>
      <w:lvlJc w:val="left"/>
      <w:pPr>
        <w:tabs>
          <w:tab w:val="num" w:pos="785"/>
        </w:tabs>
        <w:ind w:left="785" w:right="1620" w:hanging="360"/>
      </w:pPr>
      <w:rPr>
        <w:rFonts w:ascii="Times New Roman" w:eastAsia="Times New Roman" w:hAnsi="Times New Roman" w:cs="Simplified Arabic" w:hint="default"/>
        <w:lang w:bidi="ar-SA"/>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33">
    <w:nsid w:val="5D99046F"/>
    <w:multiLevelType w:val="hybridMultilevel"/>
    <w:tmpl w:val="773A6B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2CA1D4D"/>
    <w:multiLevelType w:val="hybridMultilevel"/>
    <w:tmpl w:val="72743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E22C74"/>
    <w:multiLevelType w:val="multilevel"/>
    <w:tmpl w:val="22406A12"/>
    <w:lvl w:ilvl="0">
      <w:start w:val="1"/>
      <w:numFmt w:val="decimal"/>
      <w:lvlText w:val="%1."/>
      <w:lvlJc w:val="left"/>
      <w:pPr>
        <w:ind w:left="360" w:hanging="360"/>
      </w:pPr>
      <w:rPr>
        <w:rFonts w:hint="default"/>
      </w:rPr>
    </w:lvl>
    <w:lvl w:ilvl="1">
      <w:start w:val="4"/>
      <w:numFmt w:val="decimal"/>
      <w:isLgl/>
      <w:lvlText w:val="%1.%2"/>
      <w:lvlJc w:val="left"/>
      <w:pPr>
        <w:ind w:left="555" w:hanging="55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37">
    <w:nsid w:val="68111AA4"/>
    <w:multiLevelType w:val="hybridMultilevel"/>
    <w:tmpl w:val="642ECA0A"/>
    <w:lvl w:ilvl="0" w:tplc="75E098DA">
      <w:start w:val="1"/>
      <w:numFmt w:val="decimal"/>
      <w:lvlText w:val="%1."/>
      <w:lvlJc w:val="left"/>
      <w:pPr>
        <w:tabs>
          <w:tab w:val="num" w:pos="360"/>
        </w:tabs>
        <w:ind w:left="360" w:right="720" w:hanging="360"/>
      </w:pPr>
      <w:rPr>
        <w:b w:val="0"/>
        <w:b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6A742FA9"/>
    <w:multiLevelType w:val="hybridMultilevel"/>
    <w:tmpl w:val="48FC6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267103"/>
    <w:multiLevelType w:val="hybridMultilevel"/>
    <w:tmpl w:val="9FFAC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114632B"/>
    <w:multiLevelType w:val="singleLevel"/>
    <w:tmpl w:val="FFFFFFFF"/>
    <w:lvl w:ilvl="0">
      <w:numFmt w:val="decimal"/>
      <w:lvlText w:val="*"/>
      <w:lvlJc w:val="left"/>
    </w:lvl>
  </w:abstractNum>
  <w:abstractNum w:abstractNumId="41">
    <w:nsid w:val="7ABC5E7D"/>
    <w:multiLevelType w:val="hybridMultilevel"/>
    <w:tmpl w:val="74765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2736AA"/>
    <w:multiLevelType w:val="hybridMultilevel"/>
    <w:tmpl w:val="A366EB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nsid w:val="7C2E3F1A"/>
    <w:multiLevelType w:val="multilevel"/>
    <w:tmpl w:val="D1240F96"/>
    <w:lvl w:ilvl="0">
      <w:start w:val="2"/>
      <w:numFmt w:val="decimal"/>
      <w:lvlText w:val="%1"/>
      <w:lvlJc w:val="left"/>
      <w:pPr>
        <w:ind w:left="360" w:hanging="360"/>
      </w:pPr>
      <w:rPr>
        <w:rFonts w:hint="default"/>
      </w:rPr>
    </w:lvl>
    <w:lvl w:ilvl="1">
      <w:start w:val="3"/>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num w:numId="1">
    <w:abstractNumId w:val="4"/>
  </w:num>
  <w:num w:numId="2">
    <w:abstractNumId w:val="15"/>
  </w:num>
  <w:num w:numId="3">
    <w:abstractNumId w:val="35"/>
  </w:num>
  <w:num w:numId="4">
    <w:abstractNumId w:val="3"/>
  </w:num>
  <w:num w:numId="5">
    <w:abstractNumId w:val="36"/>
  </w:num>
  <w:num w:numId="6">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7">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8">
    <w:abstractNumId w:val="37"/>
  </w:num>
  <w:num w:numId="9">
    <w:abstractNumId w:val="43"/>
  </w:num>
  <w:num w:numId="10">
    <w:abstractNumId w:val="32"/>
  </w:num>
  <w:num w:numId="11">
    <w:abstractNumId w:val="25"/>
  </w:num>
  <w:num w:numId="12">
    <w:abstractNumId w:val="25"/>
    <w:lvlOverride w:ilvl="0">
      <w:lvl w:ilvl="0">
        <w:start w:val="1"/>
        <w:numFmt w:val="decimal"/>
        <w:lvlText w:val="%1."/>
        <w:legacy w:legacy="1" w:legacySpace="0" w:legacyIndent="283"/>
        <w:lvlJc w:val="center"/>
        <w:pPr>
          <w:ind w:left="282" w:right="282" w:hanging="283"/>
        </w:pPr>
      </w:lvl>
    </w:lvlOverride>
  </w:num>
  <w:num w:numId="13">
    <w:abstractNumId w:val="25"/>
    <w:lvlOverride w:ilvl="0">
      <w:lvl w:ilvl="0">
        <w:start w:val="1"/>
        <w:numFmt w:val="decimal"/>
        <w:lvlText w:val="%1."/>
        <w:legacy w:legacy="1" w:legacySpace="0" w:legacyIndent="283"/>
        <w:lvlJc w:val="center"/>
        <w:pPr>
          <w:ind w:left="283" w:right="282" w:hanging="283"/>
        </w:pPr>
      </w:lvl>
    </w:lvlOverride>
  </w:num>
  <w:num w:numId="14">
    <w:abstractNumId w:val="5"/>
  </w:num>
  <w:num w:numId="15">
    <w:abstractNumId w:val="9"/>
  </w:num>
  <w:num w:numId="16">
    <w:abstractNumId w:val="13"/>
  </w:num>
  <w:num w:numId="17">
    <w:abstractNumId w:val="40"/>
  </w:num>
  <w:num w:numId="18">
    <w:abstractNumId w:val="39"/>
  </w:num>
  <w:num w:numId="19">
    <w:abstractNumId w:val="1"/>
  </w:num>
  <w:num w:numId="20">
    <w:abstractNumId w:val="23"/>
  </w:num>
  <w:num w:numId="21">
    <w:abstractNumId w:val="2"/>
  </w:num>
  <w:num w:numId="22">
    <w:abstractNumId w:val="27"/>
  </w:num>
  <w:num w:numId="23">
    <w:abstractNumId w:val="42"/>
  </w:num>
  <w:num w:numId="24">
    <w:abstractNumId w:val="11"/>
  </w:num>
  <w:num w:numId="25">
    <w:abstractNumId w:val="8"/>
  </w:num>
  <w:num w:numId="26">
    <w:abstractNumId w:val="21"/>
  </w:num>
  <w:num w:numId="27">
    <w:abstractNumId w:val="24"/>
  </w:num>
  <w:num w:numId="28">
    <w:abstractNumId w:val="18"/>
  </w:num>
  <w:num w:numId="29">
    <w:abstractNumId w:val="26"/>
  </w:num>
  <w:num w:numId="30">
    <w:abstractNumId w:val="10"/>
  </w:num>
  <w:num w:numId="31">
    <w:abstractNumId w:val="14"/>
  </w:num>
  <w:num w:numId="32">
    <w:abstractNumId w:val="41"/>
  </w:num>
  <w:num w:numId="33">
    <w:abstractNumId w:val="20"/>
  </w:num>
  <w:num w:numId="34">
    <w:abstractNumId w:val="28"/>
  </w:num>
  <w:num w:numId="35">
    <w:abstractNumId w:val="38"/>
  </w:num>
  <w:num w:numId="36">
    <w:abstractNumId w:val="7"/>
  </w:num>
  <w:num w:numId="37">
    <w:abstractNumId w:val="19"/>
  </w:num>
  <w:num w:numId="38">
    <w:abstractNumId w:val="22"/>
  </w:num>
  <w:num w:numId="39">
    <w:abstractNumId w:val="17"/>
  </w:num>
  <w:num w:numId="40">
    <w:abstractNumId w:val="16"/>
  </w:num>
  <w:num w:numId="41">
    <w:abstractNumId w:val="31"/>
  </w:num>
  <w:num w:numId="42">
    <w:abstractNumId w:val="34"/>
  </w:num>
  <w:num w:numId="43">
    <w:abstractNumId w:val="30"/>
  </w:num>
  <w:num w:numId="44">
    <w:abstractNumId w:val="29"/>
  </w:num>
  <w:num w:numId="45">
    <w:abstractNumId w:val="12"/>
  </w:num>
  <w:num w:numId="46">
    <w:abstractNumId w:val="33"/>
  </w:num>
  <w:num w:numId="47">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20"/>
  <w:hyphenationZone w:val="357"/>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E21CEC"/>
    <w:rsid w:val="0000059E"/>
    <w:rsid w:val="00000E32"/>
    <w:rsid w:val="00001956"/>
    <w:rsid w:val="00001B36"/>
    <w:rsid w:val="000038C2"/>
    <w:rsid w:val="000039A1"/>
    <w:rsid w:val="00004AD8"/>
    <w:rsid w:val="00005F91"/>
    <w:rsid w:val="00006168"/>
    <w:rsid w:val="000073EE"/>
    <w:rsid w:val="00010770"/>
    <w:rsid w:val="00010787"/>
    <w:rsid w:val="000133B9"/>
    <w:rsid w:val="00013CA8"/>
    <w:rsid w:val="00013CCE"/>
    <w:rsid w:val="00014C78"/>
    <w:rsid w:val="000172F0"/>
    <w:rsid w:val="0002064B"/>
    <w:rsid w:val="00021A4D"/>
    <w:rsid w:val="0002344A"/>
    <w:rsid w:val="00024048"/>
    <w:rsid w:val="00025B46"/>
    <w:rsid w:val="000264CF"/>
    <w:rsid w:val="0002731C"/>
    <w:rsid w:val="000277B2"/>
    <w:rsid w:val="00027914"/>
    <w:rsid w:val="0003106A"/>
    <w:rsid w:val="0003160E"/>
    <w:rsid w:val="00032101"/>
    <w:rsid w:val="0003280E"/>
    <w:rsid w:val="00033744"/>
    <w:rsid w:val="0003390D"/>
    <w:rsid w:val="000345C6"/>
    <w:rsid w:val="00034906"/>
    <w:rsid w:val="000371BE"/>
    <w:rsid w:val="000371D6"/>
    <w:rsid w:val="00040322"/>
    <w:rsid w:val="00042021"/>
    <w:rsid w:val="00042FAF"/>
    <w:rsid w:val="000437F5"/>
    <w:rsid w:val="00045F24"/>
    <w:rsid w:val="00046044"/>
    <w:rsid w:val="000501E4"/>
    <w:rsid w:val="00050550"/>
    <w:rsid w:val="000525AF"/>
    <w:rsid w:val="00053709"/>
    <w:rsid w:val="00056292"/>
    <w:rsid w:val="00057A3E"/>
    <w:rsid w:val="00057A40"/>
    <w:rsid w:val="00057EF8"/>
    <w:rsid w:val="00060D90"/>
    <w:rsid w:val="000628B6"/>
    <w:rsid w:val="00062DB9"/>
    <w:rsid w:val="00063E7F"/>
    <w:rsid w:val="000654C7"/>
    <w:rsid w:val="00067F74"/>
    <w:rsid w:val="00070469"/>
    <w:rsid w:val="000706BA"/>
    <w:rsid w:val="00071EF1"/>
    <w:rsid w:val="0007235E"/>
    <w:rsid w:val="00072FE6"/>
    <w:rsid w:val="000731CF"/>
    <w:rsid w:val="00073423"/>
    <w:rsid w:val="00073EBD"/>
    <w:rsid w:val="0007513D"/>
    <w:rsid w:val="00076C7E"/>
    <w:rsid w:val="0007730C"/>
    <w:rsid w:val="000816F8"/>
    <w:rsid w:val="0008285A"/>
    <w:rsid w:val="0008550B"/>
    <w:rsid w:val="000878AE"/>
    <w:rsid w:val="00093591"/>
    <w:rsid w:val="000946B0"/>
    <w:rsid w:val="000952A3"/>
    <w:rsid w:val="00096333"/>
    <w:rsid w:val="00096F56"/>
    <w:rsid w:val="000978E2"/>
    <w:rsid w:val="00097F3E"/>
    <w:rsid w:val="000A022E"/>
    <w:rsid w:val="000A1DA7"/>
    <w:rsid w:val="000A3F05"/>
    <w:rsid w:val="000A6BDB"/>
    <w:rsid w:val="000A7DC7"/>
    <w:rsid w:val="000B01C4"/>
    <w:rsid w:val="000B0493"/>
    <w:rsid w:val="000B08A4"/>
    <w:rsid w:val="000B171A"/>
    <w:rsid w:val="000B192C"/>
    <w:rsid w:val="000B2B41"/>
    <w:rsid w:val="000B504E"/>
    <w:rsid w:val="000B6BE9"/>
    <w:rsid w:val="000B7735"/>
    <w:rsid w:val="000B7AA5"/>
    <w:rsid w:val="000C130E"/>
    <w:rsid w:val="000C3046"/>
    <w:rsid w:val="000C358C"/>
    <w:rsid w:val="000C363E"/>
    <w:rsid w:val="000C53C1"/>
    <w:rsid w:val="000C614D"/>
    <w:rsid w:val="000C63C4"/>
    <w:rsid w:val="000C67FA"/>
    <w:rsid w:val="000C6E6B"/>
    <w:rsid w:val="000D198F"/>
    <w:rsid w:val="000D718A"/>
    <w:rsid w:val="000D7653"/>
    <w:rsid w:val="000D76D2"/>
    <w:rsid w:val="000D7779"/>
    <w:rsid w:val="000E00AD"/>
    <w:rsid w:val="000E0F46"/>
    <w:rsid w:val="000E4A21"/>
    <w:rsid w:val="000E69B8"/>
    <w:rsid w:val="000E6E1C"/>
    <w:rsid w:val="000E7B9D"/>
    <w:rsid w:val="000F0F8B"/>
    <w:rsid w:val="000F2062"/>
    <w:rsid w:val="000F24F9"/>
    <w:rsid w:val="000F29E9"/>
    <w:rsid w:val="000F3223"/>
    <w:rsid w:val="000F48CF"/>
    <w:rsid w:val="000F4C6B"/>
    <w:rsid w:val="000F50F8"/>
    <w:rsid w:val="000F6113"/>
    <w:rsid w:val="0010020D"/>
    <w:rsid w:val="0010053F"/>
    <w:rsid w:val="00104338"/>
    <w:rsid w:val="00110F69"/>
    <w:rsid w:val="0011146B"/>
    <w:rsid w:val="00111623"/>
    <w:rsid w:val="0011196F"/>
    <w:rsid w:val="001134CD"/>
    <w:rsid w:val="00115FB5"/>
    <w:rsid w:val="001206B1"/>
    <w:rsid w:val="00121121"/>
    <w:rsid w:val="00121350"/>
    <w:rsid w:val="00121563"/>
    <w:rsid w:val="00125C8C"/>
    <w:rsid w:val="00127F32"/>
    <w:rsid w:val="00131C2B"/>
    <w:rsid w:val="00133137"/>
    <w:rsid w:val="00133DDF"/>
    <w:rsid w:val="001406DD"/>
    <w:rsid w:val="00140D31"/>
    <w:rsid w:val="00142352"/>
    <w:rsid w:val="00142B0C"/>
    <w:rsid w:val="00142D68"/>
    <w:rsid w:val="001434F3"/>
    <w:rsid w:val="00143840"/>
    <w:rsid w:val="00143ACC"/>
    <w:rsid w:val="001462B0"/>
    <w:rsid w:val="0014738A"/>
    <w:rsid w:val="00147D9F"/>
    <w:rsid w:val="00147F20"/>
    <w:rsid w:val="00147F78"/>
    <w:rsid w:val="00150329"/>
    <w:rsid w:val="0015130F"/>
    <w:rsid w:val="0015241D"/>
    <w:rsid w:val="00152B02"/>
    <w:rsid w:val="0015677D"/>
    <w:rsid w:val="0016177C"/>
    <w:rsid w:val="001619FA"/>
    <w:rsid w:val="00162253"/>
    <w:rsid w:val="00164099"/>
    <w:rsid w:val="001654A7"/>
    <w:rsid w:val="00165BB8"/>
    <w:rsid w:val="0016642F"/>
    <w:rsid w:val="001667A0"/>
    <w:rsid w:val="00166D11"/>
    <w:rsid w:val="00167D47"/>
    <w:rsid w:val="001706D0"/>
    <w:rsid w:val="00171253"/>
    <w:rsid w:val="00171F21"/>
    <w:rsid w:val="001725C5"/>
    <w:rsid w:val="00173A25"/>
    <w:rsid w:val="00173D60"/>
    <w:rsid w:val="00174097"/>
    <w:rsid w:val="00174101"/>
    <w:rsid w:val="00174E31"/>
    <w:rsid w:val="00177EE8"/>
    <w:rsid w:val="00181A74"/>
    <w:rsid w:val="00181E42"/>
    <w:rsid w:val="001826AD"/>
    <w:rsid w:val="00184E29"/>
    <w:rsid w:val="00185029"/>
    <w:rsid w:val="001859E0"/>
    <w:rsid w:val="00187731"/>
    <w:rsid w:val="00187D10"/>
    <w:rsid w:val="0019071D"/>
    <w:rsid w:val="00191DC7"/>
    <w:rsid w:val="00192A43"/>
    <w:rsid w:val="00193777"/>
    <w:rsid w:val="001969DC"/>
    <w:rsid w:val="001A2626"/>
    <w:rsid w:val="001A3E84"/>
    <w:rsid w:val="001A42E1"/>
    <w:rsid w:val="001A529B"/>
    <w:rsid w:val="001A5DB8"/>
    <w:rsid w:val="001A7409"/>
    <w:rsid w:val="001A79D0"/>
    <w:rsid w:val="001A7D97"/>
    <w:rsid w:val="001B310C"/>
    <w:rsid w:val="001B323A"/>
    <w:rsid w:val="001B3926"/>
    <w:rsid w:val="001B3D76"/>
    <w:rsid w:val="001B3DD8"/>
    <w:rsid w:val="001B47F1"/>
    <w:rsid w:val="001B578E"/>
    <w:rsid w:val="001C0439"/>
    <w:rsid w:val="001C3417"/>
    <w:rsid w:val="001C3981"/>
    <w:rsid w:val="001C3B41"/>
    <w:rsid w:val="001C3EC9"/>
    <w:rsid w:val="001C7AFC"/>
    <w:rsid w:val="001C7C36"/>
    <w:rsid w:val="001D1299"/>
    <w:rsid w:val="001D2742"/>
    <w:rsid w:val="001D5AB0"/>
    <w:rsid w:val="001D5DC1"/>
    <w:rsid w:val="001D62B4"/>
    <w:rsid w:val="001D73DF"/>
    <w:rsid w:val="001E057E"/>
    <w:rsid w:val="001E2D64"/>
    <w:rsid w:val="001E59F0"/>
    <w:rsid w:val="001F0F6D"/>
    <w:rsid w:val="001F11CD"/>
    <w:rsid w:val="001F1BA3"/>
    <w:rsid w:val="001F2433"/>
    <w:rsid w:val="001F2FA7"/>
    <w:rsid w:val="001F3E8B"/>
    <w:rsid w:val="001F3ED3"/>
    <w:rsid w:val="001F52B1"/>
    <w:rsid w:val="001F659A"/>
    <w:rsid w:val="001F6FF2"/>
    <w:rsid w:val="001F74FE"/>
    <w:rsid w:val="0020125C"/>
    <w:rsid w:val="00202ABE"/>
    <w:rsid w:val="00202F2C"/>
    <w:rsid w:val="00204544"/>
    <w:rsid w:val="00204953"/>
    <w:rsid w:val="00205A08"/>
    <w:rsid w:val="00206E63"/>
    <w:rsid w:val="0020737E"/>
    <w:rsid w:val="00210932"/>
    <w:rsid w:val="00213193"/>
    <w:rsid w:val="002146C9"/>
    <w:rsid w:val="00215A40"/>
    <w:rsid w:val="00215B44"/>
    <w:rsid w:val="00220D3B"/>
    <w:rsid w:val="00220FE2"/>
    <w:rsid w:val="0022164E"/>
    <w:rsid w:val="00222666"/>
    <w:rsid w:val="00222EDB"/>
    <w:rsid w:val="0022338A"/>
    <w:rsid w:val="00223EEC"/>
    <w:rsid w:val="002240B3"/>
    <w:rsid w:val="002276AD"/>
    <w:rsid w:val="00227ADD"/>
    <w:rsid w:val="00227CFE"/>
    <w:rsid w:val="00230A18"/>
    <w:rsid w:val="00230BFC"/>
    <w:rsid w:val="00231066"/>
    <w:rsid w:val="00232471"/>
    <w:rsid w:val="0023310C"/>
    <w:rsid w:val="00234B8B"/>
    <w:rsid w:val="00235BD1"/>
    <w:rsid w:val="00235D49"/>
    <w:rsid w:val="00236FB7"/>
    <w:rsid w:val="00240356"/>
    <w:rsid w:val="00240775"/>
    <w:rsid w:val="0024140C"/>
    <w:rsid w:val="002436E5"/>
    <w:rsid w:val="00243D96"/>
    <w:rsid w:val="002444FB"/>
    <w:rsid w:val="00244AB6"/>
    <w:rsid w:val="00245175"/>
    <w:rsid w:val="00245A97"/>
    <w:rsid w:val="00245D31"/>
    <w:rsid w:val="002466C9"/>
    <w:rsid w:val="002469E9"/>
    <w:rsid w:val="002471E1"/>
    <w:rsid w:val="00254A33"/>
    <w:rsid w:val="002563C4"/>
    <w:rsid w:val="00257326"/>
    <w:rsid w:val="00260860"/>
    <w:rsid w:val="00261ED7"/>
    <w:rsid w:val="00262DAB"/>
    <w:rsid w:val="002639C4"/>
    <w:rsid w:val="002639F0"/>
    <w:rsid w:val="00265C67"/>
    <w:rsid w:val="002703A9"/>
    <w:rsid w:val="00270DD8"/>
    <w:rsid w:val="0027229A"/>
    <w:rsid w:val="00272DAE"/>
    <w:rsid w:val="002730A1"/>
    <w:rsid w:val="002735B8"/>
    <w:rsid w:val="00273FAB"/>
    <w:rsid w:val="002757C1"/>
    <w:rsid w:val="002759C4"/>
    <w:rsid w:val="00275CB5"/>
    <w:rsid w:val="002765CF"/>
    <w:rsid w:val="00277C82"/>
    <w:rsid w:val="002840A1"/>
    <w:rsid w:val="00284FA6"/>
    <w:rsid w:val="0028503B"/>
    <w:rsid w:val="00285A4C"/>
    <w:rsid w:val="002862A5"/>
    <w:rsid w:val="00287185"/>
    <w:rsid w:val="002872B9"/>
    <w:rsid w:val="002913B6"/>
    <w:rsid w:val="00292966"/>
    <w:rsid w:val="00294025"/>
    <w:rsid w:val="00295E4A"/>
    <w:rsid w:val="00296990"/>
    <w:rsid w:val="00297075"/>
    <w:rsid w:val="00297ECD"/>
    <w:rsid w:val="002A1136"/>
    <w:rsid w:val="002A2409"/>
    <w:rsid w:val="002A2430"/>
    <w:rsid w:val="002A3E8B"/>
    <w:rsid w:val="002A4878"/>
    <w:rsid w:val="002A583E"/>
    <w:rsid w:val="002A5AFE"/>
    <w:rsid w:val="002B0434"/>
    <w:rsid w:val="002B2961"/>
    <w:rsid w:val="002B3566"/>
    <w:rsid w:val="002B3E40"/>
    <w:rsid w:val="002B4A97"/>
    <w:rsid w:val="002B535F"/>
    <w:rsid w:val="002B6221"/>
    <w:rsid w:val="002B6F7F"/>
    <w:rsid w:val="002B7B03"/>
    <w:rsid w:val="002C1700"/>
    <w:rsid w:val="002C461A"/>
    <w:rsid w:val="002C6F06"/>
    <w:rsid w:val="002D051B"/>
    <w:rsid w:val="002D2251"/>
    <w:rsid w:val="002D2B61"/>
    <w:rsid w:val="002D2E90"/>
    <w:rsid w:val="002D3A4F"/>
    <w:rsid w:val="002D577F"/>
    <w:rsid w:val="002E00A1"/>
    <w:rsid w:val="002E0ECE"/>
    <w:rsid w:val="002E1791"/>
    <w:rsid w:val="002E2A6B"/>
    <w:rsid w:val="002E7563"/>
    <w:rsid w:val="002E7D44"/>
    <w:rsid w:val="002F1137"/>
    <w:rsid w:val="002F13B4"/>
    <w:rsid w:val="002F18F5"/>
    <w:rsid w:val="002F37EC"/>
    <w:rsid w:val="002F481B"/>
    <w:rsid w:val="002F4A7C"/>
    <w:rsid w:val="002F504A"/>
    <w:rsid w:val="002F6DFD"/>
    <w:rsid w:val="002F6E27"/>
    <w:rsid w:val="002F77C2"/>
    <w:rsid w:val="002F7823"/>
    <w:rsid w:val="002F7C7D"/>
    <w:rsid w:val="002F7ECC"/>
    <w:rsid w:val="0030178C"/>
    <w:rsid w:val="003047C8"/>
    <w:rsid w:val="00304A1A"/>
    <w:rsid w:val="003115D6"/>
    <w:rsid w:val="003134C6"/>
    <w:rsid w:val="00314DF0"/>
    <w:rsid w:val="0031584A"/>
    <w:rsid w:val="00317C90"/>
    <w:rsid w:val="003201D6"/>
    <w:rsid w:val="00324189"/>
    <w:rsid w:val="003257E9"/>
    <w:rsid w:val="0032649F"/>
    <w:rsid w:val="0032702E"/>
    <w:rsid w:val="0033034F"/>
    <w:rsid w:val="00332F1E"/>
    <w:rsid w:val="00335F45"/>
    <w:rsid w:val="00336239"/>
    <w:rsid w:val="003365E7"/>
    <w:rsid w:val="00336DAC"/>
    <w:rsid w:val="0033731E"/>
    <w:rsid w:val="0034107E"/>
    <w:rsid w:val="00341208"/>
    <w:rsid w:val="00342D61"/>
    <w:rsid w:val="003438A1"/>
    <w:rsid w:val="00344C1E"/>
    <w:rsid w:val="0034535A"/>
    <w:rsid w:val="003466CF"/>
    <w:rsid w:val="00347CFF"/>
    <w:rsid w:val="00347D02"/>
    <w:rsid w:val="00350642"/>
    <w:rsid w:val="0035073D"/>
    <w:rsid w:val="0035078A"/>
    <w:rsid w:val="00351958"/>
    <w:rsid w:val="00353724"/>
    <w:rsid w:val="00355023"/>
    <w:rsid w:val="003553E0"/>
    <w:rsid w:val="00355855"/>
    <w:rsid w:val="00355A60"/>
    <w:rsid w:val="00356C4C"/>
    <w:rsid w:val="00356D95"/>
    <w:rsid w:val="00360CED"/>
    <w:rsid w:val="00361702"/>
    <w:rsid w:val="00362FC8"/>
    <w:rsid w:val="003642F1"/>
    <w:rsid w:val="003653C5"/>
    <w:rsid w:val="003677A3"/>
    <w:rsid w:val="00367CEA"/>
    <w:rsid w:val="00371FF0"/>
    <w:rsid w:val="003723F6"/>
    <w:rsid w:val="003729B0"/>
    <w:rsid w:val="00374ECE"/>
    <w:rsid w:val="0037517B"/>
    <w:rsid w:val="00376A93"/>
    <w:rsid w:val="00377906"/>
    <w:rsid w:val="003805A9"/>
    <w:rsid w:val="00380B9D"/>
    <w:rsid w:val="00381E91"/>
    <w:rsid w:val="00382B24"/>
    <w:rsid w:val="00382E4E"/>
    <w:rsid w:val="003851D9"/>
    <w:rsid w:val="0038522B"/>
    <w:rsid w:val="003864B8"/>
    <w:rsid w:val="003873A8"/>
    <w:rsid w:val="003879D6"/>
    <w:rsid w:val="003906A0"/>
    <w:rsid w:val="003916C4"/>
    <w:rsid w:val="00394280"/>
    <w:rsid w:val="00394BD2"/>
    <w:rsid w:val="00395D04"/>
    <w:rsid w:val="00397067"/>
    <w:rsid w:val="0039714C"/>
    <w:rsid w:val="00397431"/>
    <w:rsid w:val="003A2299"/>
    <w:rsid w:val="003A3AA3"/>
    <w:rsid w:val="003A3E9A"/>
    <w:rsid w:val="003A5083"/>
    <w:rsid w:val="003A548F"/>
    <w:rsid w:val="003A5A33"/>
    <w:rsid w:val="003A68DD"/>
    <w:rsid w:val="003A6A4B"/>
    <w:rsid w:val="003B0AF6"/>
    <w:rsid w:val="003B157E"/>
    <w:rsid w:val="003B2446"/>
    <w:rsid w:val="003B2D7F"/>
    <w:rsid w:val="003B3AC3"/>
    <w:rsid w:val="003B4B26"/>
    <w:rsid w:val="003B4B37"/>
    <w:rsid w:val="003B4C9B"/>
    <w:rsid w:val="003B4CF6"/>
    <w:rsid w:val="003B4F27"/>
    <w:rsid w:val="003B75A1"/>
    <w:rsid w:val="003C0B62"/>
    <w:rsid w:val="003C1A16"/>
    <w:rsid w:val="003C3E5E"/>
    <w:rsid w:val="003C4C0D"/>
    <w:rsid w:val="003C70AF"/>
    <w:rsid w:val="003D1137"/>
    <w:rsid w:val="003D200A"/>
    <w:rsid w:val="003D47A3"/>
    <w:rsid w:val="003D4A30"/>
    <w:rsid w:val="003D5081"/>
    <w:rsid w:val="003D5477"/>
    <w:rsid w:val="003D70E5"/>
    <w:rsid w:val="003E3DEF"/>
    <w:rsid w:val="003E40A8"/>
    <w:rsid w:val="003E4D2F"/>
    <w:rsid w:val="003E6F83"/>
    <w:rsid w:val="003E7874"/>
    <w:rsid w:val="003F02B2"/>
    <w:rsid w:val="003F0F9A"/>
    <w:rsid w:val="003F207E"/>
    <w:rsid w:val="003F221F"/>
    <w:rsid w:val="003F29D2"/>
    <w:rsid w:val="003F3F31"/>
    <w:rsid w:val="003F62D1"/>
    <w:rsid w:val="00400421"/>
    <w:rsid w:val="00400E12"/>
    <w:rsid w:val="00402AAC"/>
    <w:rsid w:val="0040574D"/>
    <w:rsid w:val="00405A2B"/>
    <w:rsid w:val="004063A9"/>
    <w:rsid w:val="0040678C"/>
    <w:rsid w:val="004107F8"/>
    <w:rsid w:val="0041149B"/>
    <w:rsid w:val="004118D5"/>
    <w:rsid w:val="00412F43"/>
    <w:rsid w:val="0041528C"/>
    <w:rsid w:val="00415CCC"/>
    <w:rsid w:val="0041606F"/>
    <w:rsid w:val="004162A4"/>
    <w:rsid w:val="00420654"/>
    <w:rsid w:val="00421707"/>
    <w:rsid w:val="00421F8A"/>
    <w:rsid w:val="00422BC7"/>
    <w:rsid w:val="004243C3"/>
    <w:rsid w:val="0042561A"/>
    <w:rsid w:val="004263AD"/>
    <w:rsid w:val="00426868"/>
    <w:rsid w:val="00426E4D"/>
    <w:rsid w:val="004279A6"/>
    <w:rsid w:val="00427BEA"/>
    <w:rsid w:val="004317A3"/>
    <w:rsid w:val="00431F64"/>
    <w:rsid w:val="00433025"/>
    <w:rsid w:val="00435224"/>
    <w:rsid w:val="00437338"/>
    <w:rsid w:val="0043742F"/>
    <w:rsid w:val="00440B4B"/>
    <w:rsid w:val="004432EA"/>
    <w:rsid w:val="004433B2"/>
    <w:rsid w:val="0044391B"/>
    <w:rsid w:val="00443F97"/>
    <w:rsid w:val="00444EFE"/>
    <w:rsid w:val="00445A27"/>
    <w:rsid w:val="0044625E"/>
    <w:rsid w:val="0045052F"/>
    <w:rsid w:val="0045089B"/>
    <w:rsid w:val="00450CC9"/>
    <w:rsid w:val="00451A6C"/>
    <w:rsid w:val="00451BAA"/>
    <w:rsid w:val="00454375"/>
    <w:rsid w:val="004544BF"/>
    <w:rsid w:val="00455D75"/>
    <w:rsid w:val="00455F00"/>
    <w:rsid w:val="00456950"/>
    <w:rsid w:val="0045695F"/>
    <w:rsid w:val="0045763B"/>
    <w:rsid w:val="00457A72"/>
    <w:rsid w:val="004622B0"/>
    <w:rsid w:val="00462B6A"/>
    <w:rsid w:val="00462BBE"/>
    <w:rsid w:val="00466F61"/>
    <w:rsid w:val="004675BD"/>
    <w:rsid w:val="004728B6"/>
    <w:rsid w:val="00473097"/>
    <w:rsid w:val="00474E08"/>
    <w:rsid w:val="00475144"/>
    <w:rsid w:val="00475915"/>
    <w:rsid w:val="0048263C"/>
    <w:rsid w:val="00482E67"/>
    <w:rsid w:val="00483D04"/>
    <w:rsid w:val="0048524F"/>
    <w:rsid w:val="004855AA"/>
    <w:rsid w:val="00486991"/>
    <w:rsid w:val="004907C1"/>
    <w:rsid w:val="00490E86"/>
    <w:rsid w:val="00491830"/>
    <w:rsid w:val="004921A6"/>
    <w:rsid w:val="004928DD"/>
    <w:rsid w:val="0049573B"/>
    <w:rsid w:val="004A15A9"/>
    <w:rsid w:val="004A3D11"/>
    <w:rsid w:val="004B07DE"/>
    <w:rsid w:val="004B32B8"/>
    <w:rsid w:val="004B3892"/>
    <w:rsid w:val="004B65BA"/>
    <w:rsid w:val="004B7AC0"/>
    <w:rsid w:val="004C0ED7"/>
    <w:rsid w:val="004C186C"/>
    <w:rsid w:val="004C187D"/>
    <w:rsid w:val="004C35CF"/>
    <w:rsid w:val="004C3655"/>
    <w:rsid w:val="004C3982"/>
    <w:rsid w:val="004C3B77"/>
    <w:rsid w:val="004C41BF"/>
    <w:rsid w:val="004C5AF2"/>
    <w:rsid w:val="004C5CF5"/>
    <w:rsid w:val="004C6C13"/>
    <w:rsid w:val="004D0355"/>
    <w:rsid w:val="004D0DEB"/>
    <w:rsid w:val="004D2F91"/>
    <w:rsid w:val="004D3989"/>
    <w:rsid w:val="004D39FE"/>
    <w:rsid w:val="004D643B"/>
    <w:rsid w:val="004E42E5"/>
    <w:rsid w:val="004E4E25"/>
    <w:rsid w:val="004E4FA3"/>
    <w:rsid w:val="004E69AA"/>
    <w:rsid w:val="004E6E76"/>
    <w:rsid w:val="004E72F7"/>
    <w:rsid w:val="004E7D71"/>
    <w:rsid w:val="004F05AD"/>
    <w:rsid w:val="004F104A"/>
    <w:rsid w:val="004F15BF"/>
    <w:rsid w:val="004F469D"/>
    <w:rsid w:val="004F49E4"/>
    <w:rsid w:val="004F5A97"/>
    <w:rsid w:val="004F5B68"/>
    <w:rsid w:val="004F63EF"/>
    <w:rsid w:val="005010B6"/>
    <w:rsid w:val="00501AAA"/>
    <w:rsid w:val="00504CF1"/>
    <w:rsid w:val="00504FD9"/>
    <w:rsid w:val="00505C6E"/>
    <w:rsid w:val="00506302"/>
    <w:rsid w:val="00506A66"/>
    <w:rsid w:val="005075E5"/>
    <w:rsid w:val="00513359"/>
    <w:rsid w:val="00514468"/>
    <w:rsid w:val="005158C2"/>
    <w:rsid w:val="00516A1D"/>
    <w:rsid w:val="00522DBB"/>
    <w:rsid w:val="0052451C"/>
    <w:rsid w:val="00524777"/>
    <w:rsid w:val="00524C92"/>
    <w:rsid w:val="00527836"/>
    <w:rsid w:val="0053071E"/>
    <w:rsid w:val="005313EB"/>
    <w:rsid w:val="00531C89"/>
    <w:rsid w:val="00532BF0"/>
    <w:rsid w:val="005331B6"/>
    <w:rsid w:val="005368F3"/>
    <w:rsid w:val="005377C8"/>
    <w:rsid w:val="00537C55"/>
    <w:rsid w:val="0054040A"/>
    <w:rsid w:val="0054066C"/>
    <w:rsid w:val="00541145"/>
    <w:rsid w:val="00542BFC"/>
    <w:rsid w:val="005437B5"/>
    <w:rsid w:val="00545160"/>
    <w:rsid w:val="005453B8"/>
    <w:rsid w:val="00546DB7"/>
    <w:rsid w:val="00550E34"/>
    <w:rsid w:val="00550EEA"/>
    <w:rsid w:val="00551432"/>
    <w:rsid w:val="0055180A"/>
    <w:rsid w:val="00551E48"/>
    <w:rsid w:val="00554538"/>
    <w:rsid w:val="00554BFB"/>
    <w:rsid w:val="00555600"/>
    <w:rsid w:val="00560D68"/>
    <w:rsid w:val="005614F4"/>
    <w:rsid w:val="00561D74"/>
    <w:rsid w:val="005622BE"/>
    <w:rsid w:val="005630F2"/>
    <w:rsid w:val="0056362E"/>
    <w:rsid w:val="00563BEC"/>
    <w:rsid w:val="00564D0F"/>
    <w:rsid w:val="005677BF"/>
    <w:rsid w:val="00570CF0"/>
    <w:rsid w:val="0057345B"/>
    <w:rsid w:val="00574435"/>
    <w:rsid w:val="00574542"/>
    <w:rsid w:val="00575910"/>
    <w:rsid w:val="00577A35"/>
    <w:rsid w:val="00577CBF"/>
    <w:rsid w:val="00577DBD"/>
    <w:rsid w:val="00580139"/>
    <w:rsid w:val="00580BF1"/>
    <w:rsid w:val="005812ED"/>
    <w:rsid w:val="00582678"/>
    <w:rsid w:val="00582AC0"/>
    <w:rsid w:val="00585960"/>
    <w:rsid w:val="00585F06"/>
    <w:rsid w:val="0058635F"/>
    <w:rsid w:val="0058749F"/>
    <w:rsid w:val="005876C6"/>
    <w:rsid w:val="00587CC7"/>
    <w:rsid w:val="00591CDE"/>
    <w:rsid w:val="00592E14"/>
    <w:rsid w:val="00595734"/>
    <w:rsid w:val="00595827"/>
    <w:rsid w:val="00596FA2"/>
    <w:rsid w:val="00597598"/>
    <w:rsid w:val="00597662"/>
    <w:rsid w:val="005A1969"/>
    <w:rsid w:val="005A1DB4"/>
    <w:rsid w:val="005A290C"/>
    <w:rsid w:val="005A4274"/>
    <w:rsid w:val="005A5CF1"/>
    <w:rsid w:val="005A7A59"/>
    <w:rsid w:val="005B025C"/>
    <w:rsid w:val="005B1105"/>
    <w:rsid w:val="005B2B00"/>
    <w:rsid w:val="005B55D5"/>
    <w:rsid w:val="005B5D7C"/>
    <w:rsid w:val="005B6478"/>
    <w:rsid w:val="005B73AD"/>
    <w:rsid w:val="005B741C"/>
    <w:rsid w:val="005B74B7"/>
    <w:rsid w:val="005B759B"/>
    <w:rsid w:val="005B7E2F"/>
    <w:rsid w:val="005C00EA"/>
    <w:rsid w:val="005C094B"/>
    <w:rsid w:val="005C0A0F"/>
    <w:rsid w:val="005C3E71"/>
    <w:rsid w:val="005C46BD"/>
    <w:rsid w:val="005C66AC"/>
    <w:rsid w:val="005C6B96"/>
    <w:rsid w:val="005C6C9D"/>
    <w:rsid w:val="005C7889"/>
    <w:rsid w:val="005D0C94"/>
    <w:rsid w:val="005D1F20"/>
    <w:rsid w:val="005D312D"/>
    <w:rsid w:val="005D3332"/>
    <w:rsid w:val="005D3717"/>
    <w:rsid w:val="005D6571"/>
    <w:rsid w:val="005E0296"/>
    <w:rsid w:val="005E17CC"/>
    <w:rsid w:val="005E2A15"/>
    <w:rsid w:val="005E3864"/>
    <w:rsid w:val="005E618F"/>
    <w:rsid w:val="005E642D"/>
    <w:rsid w:val="005E6F7E"/>
    <w:rsid w:val="005E758F"/>
    <w:rsid w:val="005E78F0"/>
    <w:rsid w:val="005F076D"/>
    <w:rsid w:val="005F1DA8"/>
    <w:rsid w:val="005F280E"/>
    <w:rsid w:val="005F296A"/>
    <w:rsid w:val="005F2BD2"/>
    <w:rsid w:val="005F4A67"/>
    <w:rsid w:val="005F4E28"/>
    <w:rsid w:val="005F5DF7"/>
    <w:rsid w:val="005F6393"/>
    <w:rsid w:val="005F7364"/>
    <w:rsid w:val="005F7A96"/>
    <w:rsid w:val="006013A9"/>
    <w:rsid w:val="00602347"/>
    <w:rsid w:val="006034BB"/>
    <w:rsid w:val="006050E8"/>
    <w:rsid w:val="006052BB"/>
    <w:rsid w:val="00606270"/>
    <w:rsid w:val="006100BC"/>
    <w:rsid w:val="00611076"/>
    <w:rsid w:val="00611092"/>
    <w:rsid w:val="00611723"/>
    <w:rsid w:val="006123F1"/>
    <w:rsid w:val="00612DE5"/>
    <w:rsid w:val="00613412"/>
    <w:rsid w:val="00614026"/>
    <w:rsid w:val="00614186"/>
    <w:rsid w:val="00622FAD"/>
    <w:rsid w:val="0062413B"/>
    <w:rsid w:val="00624662"/>
    <w:rsid w:val="00624D84"/>
    <w:rsid w:val="0062510D"/>
    <w:rsid w:val="00627336"/>
    <w:rsid w:val="00631E38"/>
    <w:rsid w:val="006325D9"/>
    <w:rsid w:val="00632E24"/>
    <w:rsid w:val="00635CA4"/>
    <w:rsid w:val="006366A4"/>
    <w:rsid w:val="00642379"/>
    <w:rsid w:val="00642528"/>
    <w:rsid w:val="0064337F"/>
    <w:rsid w:val="006444B6"/>
    <w:rsid w:val="0064505F"/>
    <w:rsid w:val="00647F9E"/>
    <w:rsid w:val="00652754"/>
    <w:rsid w:val="006546B6"/>
    <w:rsid w:val="00656097"/>
    <w:rsid w:val="006565BA"/>
    <w:rsid w:val="00657125"/>
    <w:rsid w:val="00660854"/>
    <w:rsid w:val="00660CFD"/>
    <w:rsid w:val="00661860"/>
    <w:rsid w:val="00661D7F"/>
    <w:rsid w:val="00662656"/>
    <w:rsid w:val="00663006"/>
    <w:rsid w:val="00663E56"/>
    <w:rsid w:val="006640E6"/>
    <w:rsid w:val="00664132"/>
    <w:rsid w:val="006652A4"/>
    <w:rsid w:val="006652CB"/>
    <w:rsid w:val="0066754E"/>
    <w:rsid w:val="00671393"/>
    <w:rsid w:val="00680F6A"/>
    <w:rsid w:val="00682A2C"/>
    <w:rsid w:val="0068371D"/>
    <w:rsid w:val="00684259"/>
    <w:rsid w:val="00684E23"/>
    <w:rsid w:val="00685322"/>
    <w:rsid w:val="0068768B"/>
    <w:rsid w:val="00687CA2"/>
    <w:rsid w:val="006912FC"/>
    <w:rsid w:val="00691B63"/>
    <w:rsid w:val="00691DC4"/>
    <w:rsid w:val="006930B8"/>
    <w:rsid w:val="006933D5"/>
    <w:rsid w:val="006937EC"/>
    <w:rsid w:val="0069425C"/>
    <w:rsid w:val="00695A67"/>
    <w:rsid w:val="00696FCE"/>
    <w:rsid w:val="00697961"/>
    <w:rsid w:val="006A1718"/>
    <w:rsid w:val="006A1A3A"/>
    <w:rsid w:val="006A2D0D"/>
    <w:rsid w:val="006A38FF"/>
    <w:rsid w:val="006A565E"/>
    <w:rsid w:val="006B06F2"/>
    <w:rsid w:val="006B21F1"/>
    <w:rsid w:val="006B3E03"/>
    <w:rsid w:val="006B4F22"/>
    <w:rsid w:val="006B6CC6"/>
    <w:rsid w:val="006B6FB4"/>
    <w:rsid w:val="006C4A7E"/>
    <w:rsid w:val="006C4D86"/>
    <w:rsid w:val="006C66D7"/>
    <w:rsid w:val="006C7FB0"/>
    <w:rsid w:val="006D10BE"/>
    <w:rsid w:val="006D4CCE"/>
    <w:rsid w:val="006D6679"/>
    <w:rsid w:val="006D74BD"/>
    <w:rsid w:val="006E1921"/>
    <w:rsid w:val="006E3653"/>
    <w:rsid w:val="006E3BA6"/>
    <w:rsid w:val="006E57EB"/>
    <w:rsid w:val="006E5DFC"/>
    <w:rsid w:val="006E6ED6"/>
    <w:rsid w:val="006E702C"/>
    <w:rsid w:val="006E7CEB"/>
    <w:rsid w:val="006F29A6"/>
    <w:rsid w:val="006F2E12"/>
    <w:rsid w:val="006F3868"/>
    <w:rsid w:val="006F490C"/>
    <w:rsid w:val="006F5803"/>
    <w:rsid w:val="00700369"/>
    <w:rsid w:val="00700717"/>
    <w:rsid w:val="00701024"/>
    <w:rsid w:val="00702B6F"/>
    <w:rsid w:val="00705825"/>
    <w:rsid w:val="00707014"/>
    <w:rsid w:val="00710637"/>
    <w:rsid w:val="007106A8"/>
    <w:rsid w:val="007119AD"/>
    <w:rsid w:val="00713286"/>
    <w:rsid w:val="00713AEF"/>
    <w:rsid w:val="00714BC8"/>
    <w:rsid w:val="00715974"/>
    <w:rsid w:val="00715C29"/>
    <w:rsid w:val="00716A5E"/>
    <w:rsid w:val="00720ED8"/>
    <w:rsid w:val="00721B84"/>
    <w:rsid w:val="00722655"/>
    <w:rsid w:val="0072319E"/>
    <w:rsid w:val="00723552"/>
    <w:rsid w:val="007241DA"/>
    <w:rsid w:val="00724851"/>
    <w:rsid w:val="007249A5"/>
    <w:rsid w:val="007269DA"/>
    <w:rsid w:val="00735376"/>
    <w:rsid w:val="00735B7D"/>
    <w:rsid w:val="007368A5"/>
    <w:rsid w:val="00742A86"/>
    <w:rsid w:val="00742B87"/>
    <w:rsid w:val="007430AE"/>
    <w:rsid w:val="00743D87"/>
    <w:rsid w:val="00745992"/>
    <w:rsid w:val="007463FE"/>
    <w:rsid w:val="00747D0B"/>
    <w:rsid w:val="00750C59"/>
    <w:rsid w:val="00752A27"/>
    <w:rsid w:val="00752A93"/>
    <w:rsid w:val="0075320E"/>
    <w:rsid w:val="00753516"/>
    <w:rsid w:val="007553D7"/>
    <w:rsid w:val="00755AD3"/>
    <w:rsid w:val="00755FD0"/>
    <w:rsid w:val="007622B5"/>
    <w:rsid w:val="00762AD7"/>
    <w:rsid w:val="0076439D"/>
    <w:rsid w:val="00764B39"/>
    <w:rsid w:val="00765A6B"/>
    <w:rsid w:val="007660E8"/>
    <w:rsid w:val="00766AAC"/>
    <w:rsid w:val="00767A06"/>
    <w:rsid w:val="00767A4E"/>
    <w:rsid w:val="00770B3C"/>
    <w:rsid w:val="00771A67"/>
    <w:rsid w:val="00771BAF"/>
    <w:rsid w:val="007738CF"/>
    <w:rsid w:val="007751BB"/>
    <w:rsid w:val="00775516"/>
    <w:rsid w:val="00775B39"/>
    <w:rsid w:val="00783AE3"/>
    <w:rsid w:val="00784E31"/>
    <w:rsid w:val="00785D5B"/>
    <w:rsid w:val="0078606C"/>
    <w:rsid w:val="00786739"/>
    <w:rsid w:val="00786E36"/>
    <w:rsid w:val="007877B4"/>
    <w:rsid w:val="0079194E"/>
    <w:rsid w:val="00791DC9"/>
    <w:rsid w:val="00792DE4"/>
    <w:rsid w:val="00793443"/>
    <w:rsid w:val="00793EB1"/>
    <w:rsid w:val="00793F78"/>
    <w:rsid w:val="007A1F23"/>
    <w:rsid w:val="007A288C"/>
    <w:rsid w:val="007A57E7"/>
    <w:rsid w:val="007A5A9B"/>
    <w:rsid w:val="007B0256"/>
    <w:rsid w:val="007B0C2A"/>
    <w:rsid w:val="007B1BAB"/>
    <w:rsid w:val="007B1E66"/>
    <w:rsid w:val="007B20C0"/>
    <w:rsid w:val="007B305C"/>
    <w:rsid w:val="007B3B36"/>
    <w:rsid w:val="007B5C1F"/>
    <w:rsid w:val="007C00B5"/>
    <w:rsid w:val="007C42C8"/>
    <w:rsid w:val="007C7CE3"/>
    <w:rsid w:val="007D01FA"/>
    <w:rsid w:val="007D0B03"/>
    <w:rsid w:val="007D0E2A"/>
    <w:rsid w:val="007D1167"/>
    <w:rsid w:val="007D4874"/>
    <w:rsid w:val="007D5200"/>
    <w:rsid w:val="007D579A"/>
    <w:rsid w:val="007D620D"/>
    <w:rsid w:val="007D6BBA"/>
    <w:rsid w:val="007D6DBE"/>
    <w:rsid w:val="007D75F3"/>
    <w:rsid w:val="007E04C2"/>
    <w:rsid w:val="007E1772"/>
    <w:rsid w:val="007E1C5C"/>
    <w:rsid w:val="007E27D6"/>
    <w:rsid w:val="007E381D"/>
    <w:rsid w:val="007E405E"/>
    <w:rsid w:val="007E514A"/>
    <w:rsid w:val="007E68A9"/>
    <w:rsid w:val="007E6F36"/>
    <w:rsid w:val="007F05AD"/>
    <w:rsid w:val="007F0818"/>
    <w:rsid w:val="007F39EC"/>
    <w:rsid w:val="007F472A"/>
    <w:rsid w:val="007F4A7C"/>
    <w:rsid w:val="007F53B3"/>
    <w:rsid w:val="007F5EE7"/>
    <w:rsid w:val="007F6AD7"/>
    <w:rsid w:val="007F7833"/>
    <w:rsid w:val="0080093C"/>
    <w:rsid w:val="00801B9D"/>
    <w:rsid w:val="00802025"/>
    <w:rsid w:val="00802B46"/>
    <w:rsid w:val="00803730"/>
    <w:rsid w:val="00803E6C"/>
    <w:rsid w:val="008057FC"/>
    <w:rsid w:val="0080680B"/>
    <w:rsid w:val="00806A75"/>
    <w:rsid w:val="008076ED"/>
    <w:rsid w:val="00814324"/>
    <w:rsid w:val="008150A5"/>
    <w:rsid w:val="00816566"/>
    <w:rsid w:val="0082099D"/>
    <w:rsid w:val="00820F4F"/>
    <w:rsid w:val="0082326B"/>
    <w:rsid w:val="00823341"/>
    <w:rsid w:val="0082499B"/>
    <w:rsid w:val="008268B1"/>
    <w:rsid w:val="00826E94"/>
    <w:rsid w:val="008270B6"/>
    <w:rsid w:val="00827335"/>
    <w:rsid w:val="008301D4"/>
    <w:rsid w:val="008302B5"/>
    <w:rsid w:val="008332CB"/>
    <w:rsid w:val="00833C00"/>
    <w:rsid w:val="00833E80"/>
    <w:rsid w:val="0083621D"/>
    <w:rsid w:val="00836B35"/>
    <w:rsid w:val="00841D60"/>
    <w:rsid w:val="00842226"/>
    <w:rsid w:val="00842263"/>
    <w:rsid w:val="00842EDD"/>
    <w:rsid w:val="00846B2A"/>
    <w:rsid w:val="00846C3F"/>
    <w:rsid w:val="00847065"/>
    <w:rsid w:val="008507F6"/>
    <w:rsid w:val="008531A6"/>
    <w:rsid w:val="00855FFE"/>
    <w:rsid w:val="008560E1"/>
    <w:rsid w:val="0085695E"/>
    <w:rsid w:val="00857742"/>
    <w:rsid w:val="008578E8"/>
    <w:rsid w:val="00857A2F"/>
    <w:rsid w:val="00860188"/>
    <w:rsid w:val="00860D33"/>
    <w:rsid w:val="008616CD"/>
    <w:rsid w:val="00861C8A"/>
    <w:rsid w:val="00863DB3"/>
    <w:rsid w:val="0086586A"/>
    <w:rsid w:val="008661ED"/>
    <w:rsid w:val="008708AC"/>
    <w:rsid w:val="008713B1"/>
    <w:rsid w:val="008719E1"/>
    <w:rsid w:val="0087310F"/>
    <w:rsid w:val="00873381"/>
    <w:rsid w:val="00876057"/>
    <w:rsid w:val="00876217"/>
    <w:rsid w:val="00877BAC"/>
    <w:rsid w:val="008805C2"/>
    <w:rsid w:val="00880B0A"/>
    <w:rsid w:val="00880DF3"/>
    <w:rsid w:val="00882489"/>
    <w:rsid w:val="0088272C"/>
    <w:rsid w:val="00884649"/>
    <w:rsid w:val="008854FA"/>
    <w:rsid w:val="00885916"/>
    <w:rsid w:val="008925F6"/>
    <w:rsid w:val="00892DE3"/>
    <w:rsid w:val="00894E63"/>
    <w:rsid w:val="00895068"/>
    <w:rsid w:val="008955FE"/>
    <w:rsid w:val="00897B3B"/>
    <w:rsid w:val="008A053F"/>
    <w:rsid w:val="008A0F3E"/>
    <w:rsid w:val="008A4657"/>
    <w:rsid w:val="008A5F7C"/>
    <w:rsid w:val="008A6CAA"/>
    <w:rsid w:val="008A6E7B"/>
    <w:rsid w:val="008B0774"/>
    <w:rsid w:val="008B330C"/>
    <w:rsid w:val="008B6BE4"/>
    <w:rsid w:val="008C0994"/>
    <w:rsid w:val="008C0A19"/>
    <w:rsid w:val="008C217D"/>
    <w:rsid w:val="008C497B"/>
    <w:rsid w:val="008C4D22"/>
    <w:rsid w:val="008C7150"/>
    <w:rsid w:val="008D0899"/>
    <w:rsid w:val="008D0A33"/>
    <w:rsid w:val="008D180F"/>
    <w:rsid w:val="008D1B14"/>
    <w:rsid w:val="008D3603"/>
    <w:rsid w:val="008D3B00"/>
    <w:rsid w:val="008D75D3"/>
    <w:rsid w:val="008D7FAA"/>
    <w:rsid w:val="008E4062"/>
    <w:rsid w:val="008E467C"/>
    <w:rsid w:val="008E547F"/>
    <w:rsid w:val="008E5923"/>
    <w:rsid w:val="008E6AEE"/>
    <w:rsid w:val="008E6F05"/>
    <w:rsid w:val="008E786A"/>
    <w:rsid w:val="008F002F"/>
    <w:rsid w:val="008F0441"/>
    <w:rsid w:val="008F095A"/>
    <w:rsid w:val="008F0AF9"/>
    <w:rsid w:val="008F3591"/>
    <w:rsid w:val="008F6262"/>
    <w:rsid w:val="008F64D7"/>
    <w:rsid w:val="008F697C"/>
    <w:rsid w:val="008F6B44"/>
    <w:rsid w:val="00900A98"/>
    <w:rsid w:val="00902802"/>
    <w:rsid w:val="00906203"/>
    <w:rsid w:val="009071A7"/>
    <w:rsid w:val="00907267"/>
    <w:rsid w:val="00907A8E"/>
    <w:rsid w:val="009111EE"/>
    <w:rsid w:val="00916D82"/>
    <w:rsid w:val="009210A3"/>
    <w:rsid w:val="00922297"/>
    <w:rsid w:val="00925221"/>
    <w:rsid w:val="00925ABD"/>
    <w:rsid w:val="00931A01"/>
    <w:rsid w:val="0093433D"/>
    <w:rsid w:val="00935453"/>
    <w:rsid w:val="00936B42"/>
    <w:rsid w:val="0093795A"/>
    <w:rsid w:val="00937E42"/>
    <w:rsid w:val="009419FC"/>
    <w:rsid w:val="00941EC5"/>
    <w:rsid w:val="00941F6E"/>
    <w:rsid w:val="00942530"/>
    <w:rsid w:val="00942A78"/>
    <w:rsid w:val="009432A8"/>
    <w:rsid w:val="0094338B"/>
    <w:rsid w:val="00944D41"/>
    <w:rsid w:val="009457EE"/>
    <w:rsid w:val="0094633A"/>
    <w:rsid w:val="00947AA3"/>
    <w:rsid w:val="00951245"/>
    <w:rsid w:val="00956034"/>
    <w:rsid w:val="0095627A"/>
    <w:rsid w:val="009562BA"/>
    <w:rsid w:val="009613A8"/>
    <w:rsid w:val="0096182F"/>
    <w:rsid w:val="00961F47"/>
    <w:rsid w:val="009625A6"/>
    <w:rsid w:val="0096273E"/>
    <w:rsid w:val="0096337F"/>
    <w:rsid w:val="00963FEF"/>
    <w:rsid w:val="00964607"/>
    <w:rsid w:val="009650DF"/>
    <w:rsid w:val="00965403"/>
    <w:rsid w:val="00965DBB"/>
    <w:rsid w:val="00967CBD"/>
    <w:rsid w:val="0097162F"/>
    <w:rsid w:val="0097187B"/>
    <w:rsid w:val="00971D26"/>
    <w:rsid w:val="00972D4D"/>
    <w:rsid w:val="00973DDD"/>
    <w:rsid w:val="0097484B"/>
    <w:rsid w:val="00977C78"/>
    <w:rsid w:val="009805BD"/>
    <w:rsid w:val="009817F7"/>
    <w:rsid w:val="00983266"/>
    <w:rsid w:val="009851F1"/>
    <w:rsid w:val="00986A0B"/>
    <w:rsid w:val="00987599"/>
    <w:rsid w:val="00987782"/>
    <w:rsid w:val="00993A97"/>
    <w:rsid w:val="00993D76"/>
    <w:rsid w:val="0099510F"/>
    <w:rsid w:val="00995598"/>
    <w:rsid w:val="0099709A"/>
    <w:rsid w:val="009979AA"/>
    <w:rsid w:val="009A1E5D"/>
    <w:rsid w:val="009A36EE"/>
    <w:rsid w:val="009A5452"/>
    <w:rsid w:val="009A564D"/>
    <w:rsid w:val="009A6C34"/>
    <w:rsid w:val="009A6FB3"/>
    <w:rsid w:val="009A7BAA"/>
    <w:rsid w:val="009B0261"/>
    <w:rsid w:val="009B12E5"/>
    <w:rsid w:val="009B146C"/>
    <w:rsid w:val="009B2D24"/>
    <w:rsid w:val="009B3C10"/>
    <w:rsid w:val="009B57A5"/>
    <w:rsid w:val="009B59BA"/>
    <w:rsid w:val="009B768E"/>
    <w:rsid w:val="009C1563"/>
    <w:rsid w:val="009C2742"/>
    <w:rsid w:val="009C29B9"/>
    <w:rsid w:val="009C3453"/>
    <w:rsid w:val="009C38D6"/>
    <w:rsid w:val="009C4679"/>
    <w:rsid w:val="009C5139"/>
    <w:rsid w:val="009C5C39"/>
    <w:rsid w:val="009C6D98"/>
    <w:rsid w:val="009C7B87"/>
    <w:rsid w:val="009D29A8"/>
    <w:rsid w:val="009D39B3"/>
    <w:rsid w:val="009D3FC5"/>
    <w:rsid w:val="009D6C71"/>
    <w:rsid w:val="009D701A"/>
    <w:rsid w:val="009D7D34"/>
    <w:rsid w:val="009E48B2"/>
    <w:rsid w:val="009E6324"/>
    <w:rsid w:val="009E6C89"/>
    <w:rsid w:val="009F046D"/>
    <w:rsid w:val="009F3C8A"/>
    <w:rsid w:val="009F4670"/>
    <w:rsid w:val="009F47AA"/>
    <w:rsid w:val="009F5FB3"/>
    <w:rsid w:val="009F6ECF"/>
    <w:rsid w:val="00A00053"/>
    <w:rsid w:val="00A01715"/>
    <w:rsid w:val="00A01FF7"/>
    <w:rsid w:val="00A0295B"/>
    <w:rsid w:val="00A04CAD"/>
    <w:rsid w:val="00A04CB0"/>
    <w:rsid w:val="00A05CF1"/>
    <w:rsid w:val="00A06D59"/>
    <w:rsid w:val="00A11005"/>
    <w:rsid w:val="00A11175"/>
    <w:rsid w:val="00A114DD"/>
    <w:rsid w:val="00A114FB"/>
    <w:rsid w:val="00A124D4"/>
    <w:rsid w:val="00A14270"/>
    <w:rsid w:val="00A15730"/>
    <w:rsid w:val="00A16E60"/>
    <w:rsid w:val="00A17028"/>
    <w:rsid w:val="00A179C2"/>
    <w:rsid w:val="00A22A09"/>
    <w:rsid w:val="00A23308"/>
    <w:rsid w:val="00A23E0E"/>
    <w:rsid w:val="00A244CC"/>
    <w:rsid w:val="00A24C6B"/>
    <w:rsid w:val="00A25D0C"/>
    <w:rsid w:val="00A26571"/>
    <w:rsid w:val="00A26E83"/>
    <w:rsid w:val="00A270FF"/>
    <w:rsid w:val="00A31CDE"/>
    <w:rsid w:val="00A33121"/>
    <w:rsid w:val="00A33550"/>
    <w:rsid w:val="00A3523D"/>
    <w:rsid w:val="00A36ED1"/>
    <w:rsid w:val="00A40893"/>
    <w:rsid w:val="00A418F5"/>
    <w:rsid w:val="00A4214C"/>
    <w:rsid w:val="00A42739"/>
    <w:rsid w:val="00A42E62"/>
    <w:rsid w:val="00A42F51"/>
    <w:rsid w:val="00A43421"/>
    <w:rsid w:val="00A44E0B"/>
    <w:rsid w:val="00A457BF"/>
    <w:rsid w:val="00A502FC"/>
    <w:rsid w:val="00A511A4"/>
    <w:rsid w:val="00A51B6C"/>
    <w:rsid w:val="00A52399"/>
    <w:rsid w:val="00A53290"/>
    <w:rsid w:val="00A5409F"/>
    <w:rsid w:val="00A547F4"/>
    <w:rsid w:val="00A573AA"/>
    <w:rsid w:val="00A57575"/>
    <w:rsid w:val="00A578EC"/>
    <w:rsid w:val="00A57E73"/>
    <w:rsid w:val="00A6011C"/>
    <w:rsid w:val="00A62B37"/>
    <w:rsid w:val="00A631F0"/>
    <w:rsid w:val="00A63F62"/>
    <w:rsid w:val="00A6627E"/>
    <w:rsid w:val="00A66A5D"/>
    <w:rsid w:val="00A67C7C"/>
    <w:rsid w:val="00A7146A"/>
    <w:rsid w:val="00A72062"/>
    <w:rsid w:val="00A72546"/>
    <w:rsid w:val="00A741DD"/>
    <w:rsid w:val="00A750F0"/>
    <w:rsid w:val="00A75CD7"/>
    <w:rsid w:val="00A770A5"/>
    <w:rsid w:val="00A81146"/>
    <w:rsid w:val="00A81A9F"/>
    <w:rsid w:val="00A83DE8"/>
    <w:rsid w:val="00A84A77"/>
    <w:rsid w:val="00A84F87"/>
    <w:rsid w:val="00A85D9D"/>
    <w:rsid w:val="00A86141"/>
    <w:rsid w:val="00A8625D"/>
    <w:rsid w:val="00A8699E"/>
    <w:rsid w:val="00A87AC3"/>
    <w:rsid w:val="00A87E96"/>
    <w:rsid w:val="00A90704"/>
    <w:rsid w:val="00A9123F"/>
    <w:rsid w:val="00A93651"/>
    <w:rsid w:val="00A9416C"/>
    <w:rsid w:val="00A95F23"/>
    <w:rsid w:val="00A96D2A"/>
    <w:rsid w:val="00AA429D"/>
    <w:rsid w:val="00AA4542"/>
    <w:rsid w:val="00AA4750"/>
    <w:rsid w:val="00AA6417"/>
    <w:rsid w:val="00AA6DFF"/>
    <w:rsid w:val="00AB0D62"/>
    <w:rsid w:val="00AB14EF"/>
    <w:rsid w:val="00AB2103"/>
    <w:rsid w:val="00AC01AB"/>
    <w:rsid w:val="00AC0EDB"/>
    <w:rsid w:val="00AC39D3"/>
    <w:rsid w:val="00AC4121"/>
    <w:rsid w:val="00AC5DA3"/>
    <w:rsid w:val="00AC79C5"/>
    <w:rsid w:val="00AC7D52"/>
    <w:rsid w:val="00AD15F7"/>
    <w:rsid w:val="00AD1792"/>
    <w:rsid w:val="00AD212F"/>
    <w:rsid w:val="00AD31D6"/>
    <w:rsid w:val="00AD3478"/>
    <w:rsid w:val="00AD3EDA"/>
    <w:rsid w:val="00AD5457"/>
    <w:rsid w:val="00AD5EEA"/>
    <w:rsid w:val="00AD69F1"/>
    <w:rsid w:val="00AD76D8"/>
    <w:rsid w:val="00AD796F"/>
    <w:rsid w:val="00AD7B8E"/>
    <w:rsid w:val="00AE1223"/>
    <w:rsid w:val="00AE3AA9"/>
    <w:rsid w:val="00AE45BD"/>
    <w:rsid w:val="00AE4B2F"/>
    <w:rsid w:val="00AE5377"/>
    <w:rsid w:val="00AE62F7"/>
    <w:rsid w:val="00AE6B03"/>
    <w:rsid w:val="00AE7E04"/>
    <w:rsid w:val="00AF020A"/>
    <w:rsid w:val="00AF0265"/>
    <w:rsid w:val="00AF19AF"/>
    <w:rsid w:val="00AF1FAB"/>
    <w:rsid w:val="00AF3075"/>
    <w:rsid w:val="00AF3255"/>
    <w:rsid w:val="00AF3730"/>
    <w:rsid w:val="00AF69AA"/>
    <w:rsid w:val="00AF7896"/>
    <w:rsid w:val="00B020AA"/>
    <w:rsid w:val="00B024FE"/>
    <w:rsid w:val="00B0491E"/>
    <w:rsid w:val="00B05AD8"/>
    <w:rsid w:val="00B060A4"/>
    <w:rsid w:val="00B0632C"/>
    <w:rsid w:val="00B102D2"/>
    <w:rsid w:val="00B11217"/>
    <w:rsid w:val="00B126C1"/>
    <w:rsid w:val="00B12B14"/>
    <w:rsid w:val="00B13746"/>
    <w:rsid w:val="00B15148"/>
    <w:rsid w:val="00B15430"/>
    <w:rsid w:val="00B16554"/>
    <w:rsid w:val="00B21885"/>
    <w:rsid w:val="00B224FC"/>
    <w:rsid w:val="00B22B4A"/>
    <w:rsid w:val="00B23334"/>
    <w:rsid w:val="00B233A0"/>
    <w:rsid w:val="00B23E00"/>
    <w:rsid w:val="00B24A9C"/>
    <w:rsid w:val="00B24DC7"/>
    <w:rsid w:val="00B2538C"/>
    <w:rsid w:val="00B30F40"/>
    <w:rsid w:val="00B32C2B"/>
    <w:rsid w:val="00B3337B"/>
    <w:rsid w:val="00B41638"/>
    <w:rsid w:val="00B4262B"/>
    <w:rsid w:val="00B4415F"/>
    <w:rsid w:val="00B4570A"/>
    <w:rsid w:val="00B46756"/>
    <w:rsid w:val="00B46CD6"/>
    <w:rsid w:val="00B4719F"/>
    <w:rsid w:val="00B479FE"/>
    <w:rsid w:val="00B47ED0"/>
    <w:rsid w:val="00B50A19"/>
    <w:rsid w:val="00B50DC3"/>
    <w:rsid w:val="00B52754"/>
    <w:rsid w:val="00B535A8"/>
    <w:rsid w:val="00B544ED"/>
    <w:rsid w:val="00B56287"/>
    <w:rsid w:val="00B56398"/>
    <w:rsid w:val="00B6010F"/>
    <w:rsid w:val="00B622D8"/>
    <w:rsid w:val="00B62DE3"/>
    <w:rsid w:val="00B63CDE"/>
    <w:rsid w:val="00B64110"/>
    <w:rsid w:val="00B64A64"/>
    <w:rsid w:val="00B67D22"/>
    <w:rsid w:val="00B67D76"/>
    <w:rsid w:val="00B7032E"/>
    <w:rsid w:val="00B70C5F"/>
    <w:rsid w:val="00B715D4"/>
    <w:rsid w:val="00B72AFE"/>
    <w:rsid w:val="00B72EA7"/>
    <w:rsid w:val="00B74A7F"/>
    <w:rsid w:val="00B74B0E"/>
    <w:rsid w:val="00B74CB8"/>
    <w:rsid w:val="00B75C15"/>
    <w:rsid w:val="00B76478"/>
    <w:rsid w:val="00B76790"/>
    <w:rsid w:val="00B76E42"/>
    <w:rsid w:val="00B818A7"/>
    <w:rsid w:val="00B82DA5"/>
    <w:rsid w:val="00B83164"/>
    <w:rsid w:val="00B8397F"/>
    <w:rsid w:val="00B84730"/>
    <w:rsid w:val="00B84B63"/>
    <w:rsid w:val="00B86897"/>
    <w:rsid w:val="00B87546"/>
    <w:rsid w:val="00B9290D"/>
    <w:rsid w:val="00B92F44"/>
    <w:rsid w:val="00B93253"/>
    <w:rsid w:val="00B93891"/>
    <w:rsid w:val="00B9559E"/>
    <w:rsid w:val="00B95B5F"/>
    <w:rsid w:val="00B96E55"/>
    <w:rsid w:val="00B96EA1"/>
    <w:rsid w:val="00B978FB"/>
    <w:rsid w:val="00BA3523"/>
    <w:rsid w:val="00BA3CDF"/>
    <w:rsid w:val="00BA5060"/>
    <w:rsid w:val="00BA663A"/>
    <w:rsid w:val="00BA68C6"/>
    <w:rsid w:val="00BA7254"/>
    <w:rsid w:val="00BB0116"/>
    <w:rsid w:val="00BB0E22"/>
    <w:rsid w:val="00BB2C2D"/>
    <w:rsid w:val="00BB3001"/>
    <w:rsid w:val="00BB4221"/>
    <w:rsid w:val="00BB498E"/>
    <w:rsid w:val="00BB4EB0"/>
    <w:rsid w:val="00BB53A0"/>
    <w:rsid w:val="00BB60AF"/>
    <w:rsid w:val="00BB7B56"/>
    <w:rsid w:val="00BC1597"/>
    <w:rsid w:val="00BC1C0D"/>
    <w:rsid w:val="00BC2A6A"/>
    <w:rsid w:val="00BC31B2"/>
    <w:rsid w:val="00BC3648"/>
    <w:rsid w:val="00BC3DF0"/>
    <w:rsid w:val="00BC50CB"/>
    <w:rsid w:val="00BC61C2"/>
    <w:rsid w:val="00BC7F0A"/>
    <w:rsid w:val="00BD26D9"/>
    <w:rsid w:val="00BD3298"/>
    <w:rsid w:val="00BD5077"/>
    <w:rsid w:val="00BD584C"/>
    <w:rsid w:val="00BD61B2"/>
    <w:rsid w:val="00BD61DF"/>
    <w:rsid w:val="00BE30B2"/>
    <w:rsid w:val="00BE487F"/>
    <w:rsid w:val="00BE69AC"/>
    <w:rsid w:val="00BF0F41"/>
    <w:rsid w:val="00BF1410"/>
    <w:rsid w:val="00BF1A3B"/>
    <w:rsid w:val="00BF2E00"/>
    <w:rsid w:val="00BF46F1"/>
    <w:rsid w:val="00BF5C1C"/>
    <w:rsid w:val="00BF6ED4"/>
    <w:rsid w:val="00C006D8"/>
    <w:rsid w:val="00C00745"/>
    <w:rsid w:val="00C00E52"/>
    <w:rsid w:val="00C02BEA"/>
    <w:rsid w:val="00C032A4"/>
    <w:rsid w:val="00C03948"/>
    <w:rsid w:val="00C05062"/>
    <w:rsid w:val="00C05F41"/>
    <w:rsid w:val="00C064A8"/>
    <w:rsid w:val="00C06978"/>
    <w:rsid w:val="00C07192"/>
    <w:rsid w:val="00C0721E"/>
    <w:rsid w:val="00C10068"/>
    <w:rsid w:val="00C1030D"/>
    <w:rsid w:val="00C1063B"/>
    <w:rsid w:val="00C10CBE"/>
    <w:rsid w:val="00C12DA6"/>
    <w:rsid w:val="00C136F2"/>
    <w:rsid w:val="00C137EF"/>
    <w:rsid w:val="00C141D0"/>
    <w:rsid w:val="00C1454D"/>
    <w:rsid w:val="00C178A9"/>
    <w:rsid w:val="00C179BB"/>
    <w:rsid w:val="00C21A73"/>
    <w:rsid w:val="00C21E2B"/>
    <w:rsid w:val="00C233F9"/>
    <w:rsid w:val="00C2373C"/>
    <w:rsid w:val="00C24AD3"/>
    <w:rsid w:val="00C24B59"/>
    <w:rsid w:val="00C26AC2"/>
    <w:rsid w:val="00C275BB"/>
    <w:rsid w:val="00C2762C"/>
    <w:rsid w:val="00C2769E"/>
    <w:rsid w:val="00C31263"/>
    <w:rsid w:val="00C31DEC"/>
    <w:rsid w:val="00C328AD"/>
    <w:rsid w:val="00C3588B"/>
    <w:rsid w:val="00C409F6"/>
    <w:rsid w:val="00C417D8"/>
    <w:rsid w:val="00C42691"/>
    <w:rsid w:val="00C427AA"/>
    <w:rsid w:val="00C43998"/>
    <w:rsid w:val="00C44274"/>
    <w:rsid w:val="00C46648"/>
    <w:rsid w:val="00C478D6"/>
    <w:rsid w:val="00C47D20"/>
    <w:rsid w:val="00C5259F"/>
    <w:rsid w:val="00C53142"/>
    <w:rsid w:val="00C535A9"/>
    <w:rsid w:val="00C55933"/>
    <w:rsid w:val="00C61528"/>
    <w:rsid w:val="00C615E8"/>
    <w:rsid w:val="00C63D94"/>
    <w:rsid w:val="00C64B5F"/>
    <w:rsid w:val="00C656E7"/>
    <w:rsid w:val="00C718CE"/>
    <w:rsid w:val="00C71D6B"/>
    <w:rsid w:val="00C72778"/>
    <w:rsid w:val="00C73C14"/>
    <w:rsid w:val="00C73DCE"/>
    <w:rsid w:val="00C74434"/>
    <w:rsid w:val="00C7450B"/>
    <w:rsid w:val="00C74566"/>
    <w:rsid w:val="00C74C63"/>
    <w:rsid w:val="00C813FD"/>
    <w:rsid w:val="00C82EFF"/>
    <w:rsid w:val="00C84196"/>
    <w:rsid w:val="00C873D1"/>
    <w:rsid w:val="00C87F24"/>
    <w:rsid w:val="00C90904"/>
    <w:rsid w:val="00C9266C"/>
    <w:rsid w:val="00C93617"/>
    <w:rsid w:val="00C942A2"/>
    <w:rsid w:val="00C94A1C"/>
    <w:rsid w:val="00C94A8B"/>
    <w:rsid w:val="00C96885"/>
    <w:rsid w:val="00C97E46"/>
    <w:rsid w:val="00CA02A4"/>
    <w:rsid w:val="00CA0C6A"/>
    <w:rsid w:val="00CA0DA8"/>
    <w:rsid w:val="00CA0DCA"/>
    <w:rsid w:val="00CA11A6"/>
    <w:rsid w:val="00CA2C21"/>
    <w:rsid w:val="00CA41CE"/>
    <w:rsid w:val="00CA557B"/>
    <w:rsid w:val="00CA5755"/>
    <w:rsid w:val="00CA57AF"/>
    <w:rsid w:val="00CA7993"/>
    <w:rsid w:val="00CB08D9"/>
    <w:rsid w:val="00CB0F55"/>
    <w:rsid w:val="00CB125B"/>
    <w:rsid w:val="00CB3A59"/>
    <w:rsid w:val="00CB4548"/>
    <w:rsid w:val="00CB501B"/>
    <w:rsid w:val="00CB5B9C"/>
    <w:rsid w:val="00CB5C63"/>
    <w:rsid w:val="00CC0F67"/>
    <w:rsid w:val="00CC1BE7"/>
    <w:rsid w:val="00CC20D2"/>
    <w:rsid w:val="00CC2E88"/>
    <w:rsid w:val="00CC520B"/>
    <w:rsid w:val="00CC53A8"/>
    <w:rsid w:val="00CC5B11"/>
    <w:rsid w:val="00CC7046"/>
    <w:rsid w:val="00CC7283"/>
    <w:rsid w:val="00CD0BE0"/>
    <w:rsid w:val="00CD1ED1"/>
    <w:rsid w:val="00CD1F6B"/>
    <w:rsid w:val="00CD2F4A"/>
    <w:rsid w:val="00CD3C7A"/>
    <w:rsid w:val="00CD416A"/>
    <w:rsid w:val="00CD59ED"/>
    <w:rsid w:val="00CD5EB6"/>
    <w:rsid w:val="00CD79A6"/>
    <w:rsid w:val="00CE16EA"/>
    <w:rsid w:val="00CE1703"/>
    <w:rsid w:val="00CE2582"/>
    <w:rsid w:val="00CE2C6E"/>
    <w:rsid w:val="00CE3B32"/>
    <w:rsid w:val="00CE69CB"/>
    <w:rsid w:val="00CE6D66"/>
    <w:rsid w:val="00CE763F"/>
    <w:rsid w:val="00CF0592"/>
    <w:rsid w:val="00CF0FAE"/>
    <w:rsid w:val="00CF2CB3"/>
    <w:rsid w:val="00CF35D4"/>
    <w:rsid w:val="00CF36DD"/>
    <w:rsid w:val="00CF49C1"/>
    <w:rsid w:val="00CF4FD6"/>
    <w:rsid w:val="00CF6039"/>
    <w:rsid w:val="00D01050"/>
    <w:rsid w:val="00D0168C"/>
    <w:rsid w:val="00D02EF4"/>
    <w:rsid w:val="00D03C35"/>
    <w:rsid w:val="00D12CD4"/>
    <w:rsid w:val="00D13186"/>
    <w:rsid w:val="00D13926"/>
    <w:rsid w:val="00D14A94"/>
    <w:rsid w:val="00D173FA"/>
    <w:rsid w:val="00D17841"/>
    <w:rsid w:val="00D179FD"/>
    <w:rsid w:val="00D218BD"/>
    <w:rsid w:val="00D21AEE"/>
    <w:rsid w:val="00D23705"/>
    <w:rsid w:val="00D239F1"/>
    <w:rsid w:val="00D24C4F"/>
    <w:rsid w:val="00D25FB5"/>
    <w:rsid w:val="00D30982"/>
    <w:rsid w:val="00D33C6F"/>
    <w:rsid w:val="00D33E6A"/>
    <w:rsid w:val="00D340EC"/>
    <w:rsid w:val="00D3462D"/>
    <w:rsid w:val="00D36D18"/>
    <w:rsid w:val="00D406C4"/>
    <w:rsid w:val="00D408F5"/>
    <w:rsid w:val="00D41D8D"/>
    <w:rsid w:val="00D42D4A"/>
    <w:rsid w:val="00D435FD"/>
    <w:rsid w:val="00D43DF5"/>
    <w:rsid w:val="00D4567D"/>
    <w:rsid w:val="00D468DF"/>
    <w:rsid w:val="00D478AE"/>
    <w:rsid w:val="00D50327"/>
    <w:rsid w:val="00D51491"/>
    <w:rsid w:val="00D558CE"/>
    <w:rsid w:val="00D56168"/>
    <w:rsid w:val="00D561E5"/>
    <w:rsid w:val="00D56389"/>
    <w:rsid w:val="00D56641"/>
    <w:rsid w:val="00D569F4"/>
    <w:rsid w:val="00D57546"/>
    <w:rsid w:val="00D57B83"/>
    <w:rsid w:val="00D64733"/>
    <w:rsid w:val="00D64B72"/>
    <w:rsid w:val="00D64F30"/>
    <w:rsid w:val="00D6571B"/>
    <w:rsid w:val="00D673BB"/>
    <w:rsid w:val="00D70ADF"/>
    <w:rsid w:val="00D711A4"/>
    <w:rsid w:val="00D72A5A"/>
    <w:rsid w:val="00D737A8"/>
    <w:rsid w:val="00D7410A"/>
    <w:rsid w:val="00D85609"/>
    <w:rsid w:val="00D869C7"/>
    <w:rsid w:val="00D87EFF"/>
    <w:rsid w:val="00D90144"/>
    <w:rsid w:val="00D905F7"/>
    <w:rsid w:val="00D90A45"/>
    <w:rsid w:val="00D91695"/>
    <w:rsid w:val="00D918B0"/>
    <w:rsid w:val="00D91B9C"/>
    <w:rsid w:val="00D91CD8"/>
    <w:rsid w:val="00D92514"/>
    <w:rsid w:val="00D93AB6"/>
    <w:rsid w:val="00D93E9A"/>
    <w:rsid w:val="00D94305"/>
    <w:rsid w:val="00D94823"/>
    <w:rsid w:val="00D94D35"/>
    <w:rsid w:val="00D96DA5"/>
    <w:rsid w:val="00DA1B6D"/>
    <w:rsid w:val="00DA209C"/>
    <w:rsid w:val="00DA2C3C"/>
    <w:rsid w:val="00DA5F70"/>
    <w:rsid w:val="00DA679B"/>
    <w:rsid w:val="00DA76FA"/>
    <w:rsid w:val="00DA7AAC"/>
    <w:rsid w:val="00DB160D"/>
    <w:rsid w:val="00DB19F4"/>
    <w:rsid w:val="00DB5DD0"/>
    <w:rsid w:val="00DB6361"/>
    <w:rsid w:val="00DB6A97"/>
    <w:rsid w:val="00DB7953"/>
    <w:rsid w:val="00DC0B7A"/>
    <w:rsid w:val="00DC1913"/>
    <w:rsid w:val="00DC21C8"/>
    <w:rsid w:val="00DC2471"/>
    <w:rsid w:val="00DC2DCC"/>
    <w:rsid w:val="00DC31BF"/>
    <w:rsid w:val="00DC3E5C"/>
    <w:rsid w:val="00DC4A08"/>
    <w:rsid w:val="00DC532F"/>
    <w:rsid w:val="00DC60CC"/>
    <w:rsid w:val="00DC7283"/>
    <w:rsid w:val="00DC7C98"/>
    <w:rsid w:val="00DD1C01"/>
    <w:rsid w:val="00DD2844"/>
    <w:rsid w:val="00DD29B0"/>
    <w:rsid w:val="00DD394C"/>
    <w:rsid w:val="00DD7DA3"/>
    <w:rsid w:val="00DE0CAF"/>
    <w:rsid w:val="00DE2543"/>
    <w:rsid w:val="00DE3FB3"/>
    <w:rsid w:val="00DE6ED3"/>
    <w:rsid w:val="00DE7123"/>
    <w:rsid w:val="00DF0894"/>
    <w:rsid w:val="00DF1CA7"/>
    <w:rsid w:val="00DF1FAF"/>
    <w:rsid w:val="00DF2161"/>
    <w:rsid w:val="00DF4404"/>
    <w:rsid w:val="00DF6E9E"/>
    <w:rsid w:val="00E00BEB"/>
    <w:rsid w:val="00E0118A"/>
    <w:rsid w:val="00E01FE7"/>
    <w:rsid w:val="00E034F3"/>
    <w:rsid w:val="00E03FC9"/>
    <w:rsid w:val="00E052D3"/>
    <w:rsid w:val="00E074A1"/>
    <w:rsid w:val="00E077D4"/>
    <w:rsid w:val="00E07B7A"/>
    <w:rsid w:val="00E12831"/>
    <w:rsid w:val="00E130A6"/>
    <w:rsid w:val="00E1602E"/>
    <w:rsid w:val="00E17C70"/>
    <w:rsid w:val="00E21CEC"/>
    <w:rsid w:val="00E23EF3"/>
    <w:rsid w:val="00E2455E"/>
    <w:rsid w:val="00E246F3"/>
    <w:rsid w:val="00E252E8"/>
    <w:rsid w:val="00E25AB3"/>
    <w:rsid w:val="00E27D1C"/>
    <w:rsid w:val="00E30199"/>
    <w:rsid w:val="00E3054A"/>
    <w:rsid w:val="00E30882"/>
    <w:rsid w:val="00E3226C"/>
    <w:rsid w:val="00E322F4"/>
    <w:rsid w:val="00E331A9"/>
    <w:rsid w:val="00E33B0F"/>
    <w:rsid w:val="00E33E8B"/>
    <w:rsid w:val="00E34096"/>
    <w:rsid w:val="00E3435E"/>
    <w:rsid w:val="00E357BD"/>
    <w:rsid w:val="00E359B8"/>
    <w:rsid w:val="00E36111"/>
    <w:rsid w:val="00E41943"/>
    <w:rsid w:val="00E43223"/>
    <w:rsid w:val="00E44D77"/>
    <w:rsid w:val="00E451B3"/>
    <w:rsid w:val="00E469B3"/>
    <w:rsid w:val="00E47896"/>
    <w:rsid w:val="00E4795E"/>
    <w:rsid w:val="00E5022D"/>
    <w:rsid w:val="00E51961"/>
    <w:rsid w:val="00E5525D"/>
    <w:rsid w:val="00E5794C"/>
    <w:rsid w:val="00E628B6"/>
    <w:rsid w:val="00E6355A"/>
    <w:rsid w:val="00E64F83"/>
    <w:rsid w:val="00E668A8"/>
    <w:rsid w:val="00E71692"/>
    <w:rsid w:val="00E71CD1"/>
    <w:rsid w:val="00E726FF"/>
    <w:rsid w:val="00E7447E"/>
    <w:rsid w:val="00E74A0F"/>
    <w:rsid w:val="00E76F23"/>
    <w:rsid w:val="00E77F70"/>
    <w:rsid w:val="00E8114E"/>
    <w:rsid w:val="00E81D1C"/>
    <w:rsid w:val="00E81D1E"/>
    <w:rsid w:val="00E82549"/>
    <w:rsid w:val="00E851D4"/>
    <w:rsid w:val="00E85F4C"/>
    <w:rsid w:val="00E87E03"/>
    <w:rsid w:val="00E91DE8"/>
    <w:rsid w:val="00E931E7"/>
    <w:rsid w:val="00E93CC3"/>
    <w:rsid w:val="00E94AFA"/>
    <w:rsid w:val="00E95BC2"/>
    <w:rsid w:val="00E961F5"/>
    <w:rsid w:val="00E977C3"/>
    <w:rsid w:val="00EA093A"/>
    <w:rsid w:val="00EA1767"/>
    <w:rsid w:val="00EA2DC2"/>
    <w:rsid w:val="00EA31D0"/>
    <w:rsid w:val="00EA6D5B"/>
    <w:rsid w:val="00EB229E"/>
    <w:rsid w:val="00EB2CD8"/>
    <w:rsid w:val="00EB2DF8"/>
    <w:rsid w:val="00EB3A52"/>
    <w:rsid w:val="00EB6490"/>
    <w:rsid w:val="00EB76F5"/>
    <w:rsid w:val="00EB7B0C"/>
    <w:rsid w:val="00EC15BE"/>
    <w:rsid w:val="00EC216E"/>
    <w:rsid w:val="00EC38BA"/>
    <w:rsid w:val="00EC3C59"/>
    <w:rsid w:val="00EC59B8"/>
    <w:rsid w:val="00ED2763"/>
    <w:rsid w:val="00ED3A56"/>
    <w:rsid w:val="00ED456B"/>
    <w:rsid w:val="00ED5C87"/>
    <w:rsid w:val="00ED5CED"/>
    <w:rsid w:val="00ED6C9F"/>
    <w:rsid w:val="00EE11CB"/>
    <w:rsid w:val="00EE1FA8"/>
    <w:rsid w:val="00EE2AFD"/>
    <w:rsid w:val="00EE2DEE"/>
    <w:rsid w:val="00EE357F"/>
    <w:rsid w:val="00EE4BD3"/>
    <w:rsid w:val="00EE5342"/>
    <w:rsid w:val="00EE5EFB"/>
    <w:rsid w:val="00EE6198"/>
    <w:rsid w:val="00EE75EE"/>
    <w:rsid w:val="00EE7A98"/>
    <w:rsid w:val="00EF0F93"/>
    <w:rsid w:val="00EF230F"/>
    <w:rsid w:val="00EF349D"/>
    <w:rsid w:val="00EF3BA8"/>
    <w:rsid w:val="00EF4BFC"/>
    <w:rsid w:val="00EF5843"/>
    <w:rsid w:val="00EF5B77"/>
    <w:rsid w:val="00EF6131"/>
    <w:rsid w:val="00F007A3"/>
    <w:rsid w:val="00F03616"/>
    <w:rsid w:val="00F03B6E"/>
    <w:rsid w:val="00F04446"/>
    <w:rsid w:val="00F047C6"/>
    <w:rsid w:val="00F047C8"/>
    <w:rsid w:val="00F0491A"/>
    <w:rsid w:val="00F05169"/>
    <w:rsid w:val="00F05557"/>
    <w:rsid w:val="00F06DF3"/>
    <w:rsid w:val="00F10558"/>
    <w:rsid w:val="00F14C60"/>
    <w:rsid w:val="00F155EC"/>
    <w:rsid w:val="00F16CA7"/>
    <w:rsid w:val="00F16CCF"/>
    <w:rsid w:val="00F205C5"/>
    <w:rsid w:val="00F20E15"/>
    <w:rsid w:val="00F227A3"/>
    <w:rsid w:val="00F2427E"/>
    <w:rsid w:val="00F24459"/>
    <w:rsid w:val="00F251EB"/>
    <w:rsid w:val="00F25EDF"/>
    <w:rsid w:val="00F26493"/>
    <w:rsid w:val="00F265EA"/>
    <w:rsid w:val="00F26766"/>
    <w:rsid w:val="00F303BB"/>
    <w:rsid w:val="00F308AA"/>
    <w:rsid w:val="00F32160"/>
    <w:rsid w:val="00F34267"/>
    <w:rsid w:val="00F34897"/>
    <w:rsid w:val="00F34E2E"/>
    <w:rsid w:val="00F3580B"/>
    <w:rsid w:val="00F36680"/>
    <w:rsid w:val="00F367D7"/>
    <w:rsid w:val="00F36E1C"/>
    <w:rsid w:val="00F376A9"/>
    <w:rsid w:val="00F445D2"/>
    <w:rsid w:val="00F469C0"/>
    <w:rsid w:val="00F508D4"/>
    <w:rsid w:val="00F516DC"/>
    <w:rsid w:val="00F52D97"/>
    <w:rsid w:val="00F53118"/>
    <w:rsid w:val="00F53F34"/>
    <w:rsid w:val="00F5440B"/>
    <w:rsid w:val="00F548FB"/>
    <w:rsid w:val="00F57A79"/>
    <w:rsid w:val="00F63626"/>
    <w:rsid w:val="00F64774"/>
    <w:rsid w:val="00F66EC2"/>
    <w:rsid w:val="00F700A0"/>
    <w:rsid w:val="00F743A0"/>
    <w:rsid w:val="00F82DE8"/>
    <w:rsid w:val="00F83A36"/>
    <w:rsid w:val="00F83E09"/>
    <w:rsid w:val="00F84E5F"/>
    <w:rsid w:val="00F85823"/>
    <w:rsid w:val="00F860F0"/>
    <w:rsid w:val="00F86458"/>
    <w:rsid w:val="00F873DE"/>
    <w:rsid w:val="00F90244"/>
    <w:rsid w:val="00F90250"/>
    <w:rsid w:val="00F914B3"/>
    <w:rsid w:val="00F918A1"/>
    <w:rsid w:val="00F91DD5"/>
    <w:rsid w:val="00F92FCA"/>
    <w:rsid w:val="00F93946"/>
    <w:rsid w:val="00F93A14"/>
    <w:rsid w:val="00F94081"/>
    <w:rsid w:val="00F94272"/>
    <w:rsid w:val="00F97A0C"/>
    <w:rsid w:val="00FA0A61"/>
    <w:rsid w:val="00FA0CBD"/>
    <w:rsid w:val="00FA16A2"/>
    <w:rsid w:val="00FA1921"/>
    <w:rsid w:val="00FA4F7D"/>
    <w:rsid w:val="00FA5D41"/>
    <w:rsid w:val="00FA6239"/>
    <w:rsid w:val="00FA7BB5"/>
    <w:rsid w:val="00FB0A59"/>
    <w:rsid w:val="00FB1BFC"/>
    <w:rsid w:val="00FB1F4D"/>
    <w:rsid w:val="00FB4665"/>
    <w:rsid w:val="00FB67E4"/>
    <w:rsid w:val="00FB7F44"/>
    <w:rsid w:val="00FC02B2"/>
    <w:rsid w:val="00FC0306"/>
    <w:rsid w:val="00FC0546"/>
    <w:rsid w:val="00FC167F"/>
    <w:rsid w:val="00FC24FF"/>
    <w:rsid w:val="00FC2DC4"/>
    <w:rsid w:val="00FC2F0C"/>
    <w:rsid w:val="00FC4E33"/>
    <w:rsid w:val="00FC6C16"/>
    <w:rsid w:val="00FC6EBE"/>
    <w:rsid w:val="00FC78F5"/>
    <w:rsid w:val="00FD0283"/>
    <w:rsid w:val="00FD14D5"/>
    <w:rsid w:val="00FD1739"/>
    <w:rsid w:val="00FD1895"/>
    <w:rsid w:val="00FD1C2A"/>
    <w:rsid w:val="00FD2A89"/>
    <w:rsid w:val="00FD2D9A"/>
    <w:rsid w:val="00FD35FF"/>
    <w:rsid w:val="00FD39E9"/>
    <w:rsid w:val="00FD4D30"/>
    <w:rsid w:val="00FD5F17"/>
    <w:rsid w:val="00FD6228"/>
    <w:rsid w:val="00FD6576"/>
    <w:rsid w:val="00FD757A"/>
    <w:rsid w:val="00FD7889"/>
    <w:rsid w:val="00FD7DF8"/>
    <w:rsid w:val="00FE1709"/>
    <w:rsid w:val="00FE2F1E"/>
    <w:rsid w:val="00FE5F93"/>
    <w:rsid w:val="00FE6B7A"/>
    <w:rsid w:val="00FE7794"/>
    <w:rsid w:val="00FE796D"/>
    <w:rsid w:val="00FE7BEC"/>
    <w:rsid w:val="00FF259A"/>
    <w:rsid w:val="00FF43E4"/>
    <w:rsid w:val="00FF489C"/>
    <w:rsid w:val="00FF4BE4"/>
    <w:rsid w:val="00FF4CA0"/>
    <w:rsid w:val="00FF664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0BE"/>
    <w:pPr>
      <w:bidi/>
    </w:pPr>
    <w:rPr>
      <w:noProof/>
    </w:rPr>
  </w:style>
  <w:style w:type="paragraph" w:styleId="Heading1">
    <w:name w:val="heading 1"/>
    <w:basedOn w:val="Normal"/>
    <w:next w:val="Normal"/>
    <w:qFormat/>
    <w:rsid w:val="006D10BE"/>
    <w:pPr>
      <w:keepNext/>
      <w:jc w:val="center"/>
      <w:outlineLvl w:val="0"/>
    </w:pPr>
    <w:rPr>
      <w:b/>
      <w:bCs/>
      <w:sz w:val="24"/>
      <w:szCs w:val="28"/>
    </w:rPr>
  </w:style>
  <w:style w:type="paragraph" w:styleId="Heading2">
    <w:name w:val="heading 2"/>
    <w:basedOn w:val="Normal"/>
    <w:next w:val="Normal"/>
    <w:qFormat/>
    <w:rsid w:val="006D10BE"/>
    <w:pPr>
      <w:keepNext/>
      <w:ind w:left="140"/>
      <w:jc w:val="center"/>
      <w:outlineLvl w:val="1"/>
    </w:pPr>
    <w:rPr>
      <w:b/>
      <w:bCs/>
    </w:rPr>
  </w:style>
  <w:style w:type="paragraph" w:styleId="Heading3">
    <w:name w:val="heading 3"/>
    <w:basedOn w:val="Normal"/>
    <w:next w:val="Normal"/>
    <w:qFormat/>
    <w:rsid w:val="006D10BE"/>
    <w:pPr>
      <w:keepNext/>
      <w:jc w:val="lowKashida"/>
      <w:outlineLvl w:val="2"/>
    </w:pPr>
    <w:rPr>
      <w:b/>
      <w:bCs/>
    </w:rPr>
  </w:style>
  <w:style w:type="paragraph" w:styleId="Heading4">
    <w:name w:val="heading 4"/>
    <w:basedOn w:val="Normal"/>
    <w:next w:val="Normal"/>
    <w:qFormat/>
    <w:rsid w:val="006D10BE"/>
    <w:pPr>
      <w:keepNext/>
      <w:ind w:left="991" w:hanging="1"/>
      <w:outlineLvl w:val="3"/>
    </w:pPr>
    <w:rPr>
      <w:sz w:val="24"/>
      <w:szCs w:val="28"/>
    </w:rPr>
  </w:style>
  <w:style w:type="paragraph" w:styleId="Heading5">
    <w:name w:val="heading 5"/>
    <w:basedOn w:val="Normal"/>
    <w:next w:val="Normal"/>
    <w:link w:val="Heading5Char"/>
    <w:qFormat/>
    <w:rsid w:val="006D10BE"/>
    <w:pPr>
      <w:keepNext/>
      <w:jc w:val="center"/>
      <w:outlineLvl w:val="4"/>
    </w:pPr>
  </w:style>
  <w:style w:type="paragraph" w:styleId="Heading6">
    <w:name w:val="heading 6"/>
    <w:basedOn w:val="Normal"/>
    <w:next w:val="Normal"/>
    <w:qFormat/>
    <w:rsid w:val="006D10BE"/>
    <w:pPr>
      <w:keepNext/>
      <w:tabs>
        <w:tab w:val="left" w:pos="282"/>
      </w:tabs>
      <w:ind w:left="282"/>
      <w:jc w:val="lowKashida"/>
      <w:outlineLvl w:val="5"/>
    </w:pPr>
    <w:rPr>
      <w:b/>
      <w:bCs/>
    </w:rPr>
  </w:style>
  <w:style w:type="paragraph" w:styleId="Heading7">
    <w:name w:val="heading 7"/>
    <w:basedOn w:val="Normal"/>
    <w:next w:val="Normal"/>
    <w:qFormat/>
    <w:rsid w:val="006D10BE"/>
    <w:pPr>
      <w:keepNext/>
      <w:ind w:left="140"/>
      <w:jc w:val="center"/>
      <w:outlineLvl w:val="6"/>
    </w:pPr>
  </w:style>
  <w:style w:type="paragraph" w:styleId="Heading8">
    <w:name w:val="heading 8"/>
    <w:basedOn w:val="Normal"/>
    <w:next w:val="Normal"/>
    <w:qFormat/>
    <w:rsid w:val="006D10BE"/>
    <w:pPr>
      <w:keepNext/>
      <w:ind w:left="282"/>
      <w:jc w:val="center"/>
      <w:outlineLvl w:val="7"/>
    </w:pPr>
    <w:rPr>
      <w:b/>
      <w:bCs/>
      <w:sz w:val="24"/>
      <w:szCs w:val="28"/>
    </w:rPr>
  </w:style>
  <w:style w:type="paragraph" w:styleId="Heading9">
    <w:name w:val="heading 9"/>
    <w:basedOn w:val="Normal"/>
    <w:next w:val="Normal"/>
    <w:qFormat/>
    <w:rsid w:val="006D10BE"/>
    <w:pPr>
      <w:keepNext/>
      <w:ind w:left="140"/>
      <w:jc w:val="center"/>
      <w:outlineLvl w:val="8"/>
    </w:pPr>
    <w:rPr>
      <w:rFonts w:cs="Simplified Arabic"/>
      <w:b/>
      <w:bCs/>
      <w:noProof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10BE"/>
    <w:pPr>
      <w:tabs>
        <w:tab w:val="center" w:pos="4153"/>
        <w:tab w:val="right" w:pos="8306"/>
      </w:tabs>
    </w:pPr>
  </w:style>
  <w:style w:type="paragraph" w:styleId="Footer">
    <w:name w:val="footer"/>
    <w:basedOn w:val="Normal"/>
    <w:semiHidden/>
    <w:rsid w:val="006D10BE"/>
    <w:pPr>
      <w:tabs>
        <w:tab w:val="center" w:pos="4153"/>
        <w:tab w:val="right" w:pos="8306"/>
      </w:tabs>
    </w:pPr>
  </w:style>
  <w:style w:type="character" w:styleId="PageNumber">
    <w:name w:val="page number"/>
    <w:basedOn w:val="DefaultParagraphFont"/>
    <w:semiHidden/>
    <w:rsid w:val="006D10BE"/>
  </w:style>
  <w:style w:type="paragraph" w:styleId="BlockText">
    <w:name w:val="Block Text"/>
    <w:basedOn w:val="Normal"/>
    <w:semiHidden/>
    <w:rsid w:val="006D10BE"/>
    <w:pPr>
      <w:ind w:left="283" w:hanging="284"/>
    </w:pPr>
    <w:rPr>
      <w:sz w:val="24"/>
      <w:szCs w:val="28"/>
    </w:rPr>
  </w:style>
  <w:style w:type="paragraph" w:styleId="BodyText">
    <w:name w:val="Body Text"/>
    <w:basedOn w:val="Normal"/>
    <w:semiHidden/>
    <w:rsid w:val="006D10BE"/>
    <w:pPr>
      <w:jc w:val="lowKashida"/>
    </w:pPr>
  </w:style>
  <w:style w:type="paragraph" w:styleId="BodyTextIndent">
    <w:name w:val="Body Text Indent"/>
    <w:basedOn w:val="Normal"/>
    <w:semiHidden/>
    <w:rsid w:val="006D10BE"/>
    <w:pPr>
      <w:ind w:left="720" w:hanging="352"/>
    </w:pPr>
    <w:rPr>
      <w:rFonts w:cs="Simplified Arabic"/>
      <w:noProof w:val="0"/>
      <w:sz w:val="24"/>
      <w:szCs w:val="24"/>
    </w:rPr>
  </w:style>
  <w:style w:type="paragraph" w:styleId="BodyText2">
    <w:name w:val="Body Text 2"/>
    <w:basedOn w:val="Normal"/>
    <w:semiHidden/>
    <w:rsid w:val="006D10BE"/>
    <w:pPr>
      <w:tabs>
        <w:tab w:val="left" w:pos="140"/>
      </w:tabs>
      <w:ind w:right="360"/>
      <w:jc w:val="both"/>
    </w:pPr>
    <w:rPr>
      <w:rFonts w:cs="Simplified Arabic"/>
      <w:sz w:val="24"/>
      <w:szCs w:val="24"/>
      <w:lang w:bidi="ar-JO"/>
    </w:rPr>
  </w:style>
  <w:style w:type="paragraph" w:styleId="FootnoteText">
    <w:name w:val="footnote text"/>
    <w:basedOn w:val="Normal"/>
    <w:semiHidden/>
    <w:rsid w:val="006D10BE"/>
  </w:style>
  <w:style w:type="character" w:styleId="FootnoteReference">
    <w:name w:val="footnote reference"/>
    <w:basedOn w:val="DefaultParagraphFont"/>
    <w:semiHidden/>
    <w:rsid w:val="006D10BE"/>
    <w:rPr>
      <w:vertAlign w:val="superscript"/>
    </w:rPr>
  </w:style>
  <w:style w:type="paragraph" w:styleId="BodyTextIndent2">
    <w:name w:val="Body Text Indent 2"/>
    <w:basedOn w:val="Normal"/>
    <w:semiHidden/>
    <w:rsid w:val="006D10BE"/>
    <w:pPr>
      <w:ind w:left="128"/>
      <w:jc w:val="center"/>
    </w:pPr>
    <w:rPr>
      <w:rFonts w:cs="Simplified Arabic"/>
      <w:b/>
      <w:bCs/>
      <w:sz w:val="24"/>
      <w:szCs w:val="24"/>
    </w:rPr>
  </w:style>
  <w:style w:type="paragraph" w:styleId="Title">
    <w:name w:val="Title"/>
    <w:basedOn w:val="Normal"/>
    <w:qFormat/>
    <w:rsid w:val="006D10BE"/>
    <w:pPr>
      <w:tabs>
        <w:tab w:val="left" w:pos="-1"/>
      </w:tabs>
      <w:ind w:left="-1"/>
      <w:jc w:val="center"/>
    </w:pPr>
    <w:rPr>
      <w:rFonts w:cs="Simplified Arabic"/>
      <w:sz w:val="24"/>
      <w:szCs w:val="24"/>
    </w:rPr>
  </w:style>
  <w:style w:type="paragraph" w:styleId="BodyText3">
    <w:name w:val="Body Text 3"/>
    <w:basedOn w:val="Normal"/>
    <w:semiHidden/>
    <w:rsid w:val="006D10BE"/>
    <w:pPr>
      <w:tabs>
        <w:tab w:val="left" w:pos="-1"/>
      </w:tabs>
      <w:jc w:val="both"/>
    </w:pPr>
    <w:rPr>
      <w:rFonts w:cs="Simplified Arabic"/>
      <w:sz w:val="24"/>
      <w:szCs w:val="24"/>
    </w:rPr>
  </w:style>
  <w:style w:type="paragraph" w:styleId="BodyTextIndent3">
    <w:name w:val="Body Text Indent 3"/>
    <w:basedOn w:val="Normal"/>
    <w:semiHidden/>
    <w:rsid w:val="006D10BE"/>
    <w:pPr>
      <w:tabs>
        <w:tab w:val="left" w:pos="-1"/>
      </w:tabs>
      <w:ind w:left="-1"/>
      <w:jc w:val="center"/>
    </w:pPr>
    <w:rPr>
      <w:rFonts w:cs="Simplified Arabic"/>
      <w:b/>
      <w:bCs/>
      <w:sz w:val="22"/>
      <w:szCs w:val="22"/>
    </w:rPr>
  </w:style>
  <w:style w:type="character" w:customStyle="1" w:styleId="longtext">
    <w:name w:val="long_text"/>
    <w:basedOn w:val="DefaultParagraphFont"/>
    <w:rsid w:val="006D10BE"/>
  </w:style>
  <w:style w:type="character" w:customStyle="1" w:styleId="HeaderChar">
    <w:name w:val="Header Char"/>
    <w:basedOn w:val="DefaultParagraphFont"/>
    <w:link w:val="Header"/>
    <w:uiPriority w:val="99"/>
    <w:rsid w:val="007E1772"/>
    <w:rPr>
      <w:noProof/>
    </w:rPr>
  </w:style>
  <w:style w:type="paragraph" w:styleId="BalloonText">
    <w:name w:val="Balloon Text"/>
    <w:basedOn w:val="Normal"/>
    <w:link w:val="BalloonTextChar"/>
    <w:uiPriority w:val="99"/>
    <w:semiHidden/>
    <w:unhideWhenUsed/>
    <w:rsid w:val="00FB1BFC"/>
    <w:rPr>
      <w:rFonts w:ascii="Tahoma" w:hAnsi="Tahoma" w:cs="Tahoma"/>
      <w:sz w:val="16"/>
      <w:szCs w:val="16"/>
    </w:rPr>
  </w:style>
  <w:style w:type="character" w:customStyle="1" w:styleId="BalloonTextChar">
    <w:name w:val="Balloon Text Char"/>
    <w:basedOn w:val="DefaultParagraphFont"/>
    <w:link w:val="BalloonText"/>
    <w:uiPriority w:val="99"/>
    <w:semiHidden/>
    <w:rsid w:val="00FB1BFC"/>
    <w:rPr>
      <w:rFonts w:ascii="Tahoma" w:hAnsi="Tahoma" w:cs="Tahoma"/>
      <w:noProof/>
      <w:sz w:val="16"/>
      <w:szCs w:val="16"/>
    </w:rPr>
  </w:style>
  <w:style w:type="paragraph" w:styleId="ListParagraph">
    <w:name w:val="List Paragraph"/>
    <w:basedOn w:val="Normal"/>
    <w:uiPriority w:val="34"/>
    <w:qFormat/>
    <w:rsid w:val="00C141D0"/>
    <w:pPr>
      <w:ind w:left="720"/>
      <w:contextualSpacing/>
    </w:pPr>
  </w:style>
  <w:style w:type="table" w:styleId="TableGrid">
    <w:name w:val="Table Grid"/>
    <w:basedOn w:val="TableNormal"/>
    <w:uiPriority w:val="59"/>
    <w:rsid w:val="003851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877BAC"/>
    <w:rPr>
      <w:rFonts w:ascii="Tahoma" w:hAnsi="Tahoma" w:cs="Tahoma"/>
      <w:sz w:val="16"/>
      <w:szCs w:val="16"/>
    </w:rPr>
  </w:style>
  <w:style w:type="character" w:customStyle="1" w:styleId="DocumentMapChar">
    <w:name w:val="Document Map Char"/>
    <w:basedOn w:val="DefaultParagraphFont"/>
    <w:link w:val="DocumentMap"/>
    <w:uiPriority w:val="99"/>
    <w:semiHidden/>
    <w:rsid w:val="00877BAC"/>
    <w:rPr>
      <w:rFonts w:ascii="Tahoma" w:hAnsi="Tahoma" w:cs="Tahoma"/>
      <w:noProof/>
      <w:sz w:val="16"/>
      <w:szCs w:val="16"/>
    </w:rPr>
  </w:style>
  <w:style w:type="character" w:customStyle="1" w:styleId="Heading5Char">
    <w:name w:val="Heading 5 Char"/>
    <w:basedOn w:val="DefaultParagraphFont"/>
    <w:link w:val="Heading5"/>
    <w:rsid w:val="00CC7283"/>
    <w:rPr>
      <w:noProof/>
    </w:rPr>
  </w:style>
  <w:style w:type="character" w:styleId="CommentReference">
    <w:name w:val="annotation reference"/>
    <w:basedOn w:val="DefaultParagraphFont"/>
    <w:uiPriority w:val="99"/>
    <w:semiHidden/>
    <w:unhideWhenUsed/>
    <w:rsid w:val="00C1454D"/>
    <w:rPr>
      <w:sz w:val="16"/>
      <w:szCs w:val="16"/>
    </w:rPr>
  </w:style>
  <w:style w:type="paragraph" w:styleId="CommentText">
    <w:name w:val="annotation text"/>
    <w:basedOn w:val="Normal"/>
    <w:link w:val="CommentTextChar"/>
    <w:uiPriority w:val="99"/>
    <w:semiHidden/>
    <w:unhideWhenUsed/>
    <w:rsid w:val="00C1454D"/>
  </w:style>
  <w:style w:type="character" w:customStyle="1" w:styleId="CommentTextChar">
    <w:name w:val="Comment Text Char"/>
    <w:basedOn w:val="DefaultParagraphFont"/>
    <w:link w:val="CommentText"/>
    <w:uiPriority w:val="99"/>
    <w:semiHidden/>
    <w:rsid w:val="00C1454D"/>
    <w:rPr>
      <w:noProof/>
    </w:rPr>
  </w:style>
  <w:style w:type="paragraph" w:styleId="CommentSubject">
    <w:name w:val="annotation subject"/>
    <w:basedOn w:val="CommentText"/>
    <w:next w:val="CommentText"/>
    <w:link w:val="CommentSubjectChar"/>
    <w:uiPriority w:val="99"/>
    <w:semiHidden/>
    <w:unhideWhenUsed/>
    <w:rsid w:val="00C1454D"/>
    <w:rPr>
      <w:b/>
      <w:bCs/>
    </w:rPr>
  </w:style>
  <w:style w:type="character" w:customStyle="1" w:styleId="CommentSubjectChar">
    <w:name w:val="Comment Subject Char"/>
    <w:basedOn w:val="CommentTextChar"/>
    <w:link w:val="CommentSubject"/>
    <w:uiPriority w:val="99"/>
    <w:semiHidden/>
    <w:rsid w:val="00C1454D"/>
    <w:rPr>
      <w:b/>
      <w:bCs/>
      <w:noProof/>
    </w:rPr>
  </w:style>
</w:styles>
</file>

<file path=word/webSettings.xml><?xml version="1.0" encoding="utf-8"?>
<w:webSettings xmlns:r="http://schemas.openxmlformats.org/officeDocument/2006/relationships" xmlns:w="http://schemas.openxmlformats.org/wordprocessingml/2006/main">
  <w:divs>
    <w:div w:id="177501492">
      <w:bodyDiv w:val="1"/>
      <w:marLeft w:val="0"/>
      <w:marRight w:val="0"/>
      <w:marTop w:val="0"/>
      <w:marBottom w:val="0"/>
      <w:divBdr>
        <w:top w:val="none" w:sz="0" w:space="0" w:color="auto"/>
        <w:left w:val="none" w:sz="0" w:space="0" w:color="auto"/>
        <w:bottom w:val="none" w:sz="0" w:space="0" w:color="auto"/>
        <w:right w:val="none" w:sz="0" w:space="0" w:color="auto"/>
      </w:divBdr>
    </w:div>
    <w:div w:id="329409001">
      <w:bodyDiv w:val="1"/>
      <w:marLeft w:val="0"/>
      <w:marRight w:val="0"/>
      <w:marTop w:val="0"/>
      <w:marBottom w:val="0"/>
      <w:divBdr>
        <w:top w:val="none" w:sz="0" w:space="0" w:color="auto"/>
        <w:left w:val="none" w:sz="0" w:space="0" w:color="auto"/>
        <w:bottom w:val="none" w:sz="0" w:space="0" w:color="auto"/>
        <w:right w:val="none" w:sz="0" w:space="0" w:color="auto"/>
      </w:divBdr>
    </w:div>
    <w:div w:id="353385322">
      <w:bodyDiv w:val="1"/>
      <w:marLeft w:val="0"/>
      <w:marRight w:val="0"/>
      <w:marTop w:val="0"/>
      <w:marBottom w:val="0"/>
      <w:divBdr>
        <w:top w:val="none" w:sz="0" w:space="0" w:color="auto"/>
        <w:left w:val="none" w:sz="0" w:space="0" w:color="auto"/>
        <w:bottom w:val="none" w:sz="0" w:space="0" w:color="auto"/>
        <w:right w:val="none" w:sz="0" w:space="0" w:color="auto"/>
      </w:divBdr>
    </w:div>
    <w:div w:id="438138767">
      <w:bodyDiv w:val="1"/>
      <w:marLeft w:val="0"/>
      <w:marRight w:val="0"/>
      <w:marTop w:val="0"/>
      <w:marBottom w:val="0"/>
      <w:divBdr>
        <w:top w:val="none" w:sz="0" w:space="0" w:color="auto"/>
        <w:left w:val="none" w:sz="0" w:space="0" w:color="auto"/>
        <w:bottom w:val="none" w:sz="0" w:space="0" w:color="auto"/>
        <w:right w:val="none" w:sz="0" w:space="0" w:color="auto"/>
      </w:divBdr>
    </w:div>
    <w:div w:id="659046829">
      <w:bodyDiv w:val="1"/>
      <w:marLeft w:val="0"/>
      <w:marRight w:val="0"/>
      <w:marTop w:val="0"/>
      <w:marBottom w:val="0"/>
      <w:divBdr>
        <w:top w:val="none" w:sz="0" w:space="0" w:color="auto"/>
        <w:left w:val="none" w:sz="0" w:space="0" w:color="auto"/>
        <w:bottom w:val="none" w:sz="0" w:space="0" w:color="auto"/>
        <w:right w:val="none" w:sz="0" w:space="0" w:color="auto"/>
      </w:divBdr>
    </w:div>
    <w:div w:id="754940499">
      <w:bodyDiv w:val="1"/>
      <w:marLeft w:val="0"/>
      <w:marRight w:val="0"/>
      <w:marTop w:val="0"/>
      <w:marBottom w:val="0"/>
      <w:divBdr>
        <w:top w:val="none" w:sz="0" w:space="0" w:color="auto"/>
        <w:left w:val="none" w:sz="0" w:space="0" w:color="auto"/>
        <w:bottom w:val="none" w:sz="0" w:space="0" w:color="auto"/>
        <w:right w:val="none" w:sz="0" w:space="0" w:color="auto"/>
      </w:divBdr>
    </w:div>
    <w:div w:id="842933870">
      <w:bodyDiv w:val="1"/>
      <w:marLeft w:val="0"/>
      <w:marRight w:val="0"/>
      <w:marTop w:val="0"/>
      <w:marBottom w:val="0"/>
      <w:divBdr>
        <w:top w:val="none" w:sz="0" w:space="0" w:color="auto"/>
        <w:left w:val="none" w:sz="0" w:space="0" w:color="auto"/>
        <w:bottom w:val="none" w:sz="0" w:space="0" w:color="auto"/>
        <w:right w:val="none" w:sz="0" w:space="0" w:color="auto"/>
      </w:divBdr>
    </w:div>
    <w:div w:id="867111099">
      <w:bodyDiv w:val="1"/>
      <w:marLeft w:val="0"/>
      <w:marRight w:val="0"/>
      <w:marTop w:val="0"/>
      <w:marBottom w:val="0"/>
      <w:divBdr>
        <w:top w:val="none" w:sz="0" w:space="0" w:color="auto"/>
        <w:left w:val="none" w:sz="0" w:space="0" w:color="auto"/>
        <w:bottom w:val="none" w:sz="0" w:space="0" w:color="auto"/>
        <w:right w:val="none" w:sz="0" w:space="0" w:color="auto"/>
      </w:divBdr>
    </w:div>
    <w:div w:id="938299381">
      <w:bodyDiv w:val="1"/>
      <w:marLeft w:val="0"/>
      <w:marRight w:val="0"/>
      <w:marTop w:val="0"/>
      <w:marBottom w:val="0"/>
      <w:divBdr>
        <w:top w:val="none" w:sz="0" w:space="0" w:color="auto"/>
        <w:left w:val="none" w:sz="0" w:space="0" w:color="auto"/>
        <w:bottom w:val="none" w:sz="0" w:space="0" w:color="auto"/>
        <w:right w:val="none" w:sz="0" w:space="0" w:color="auto"/>
      </w:divBdr>
    </w:div>
    <w:div w:id="1046220174">
      <w:bodyDiv w:val="1"/>
      <w:marLeft w:val="0"/>
      <w:marRight w:val="0"/>
      <w:marTop w:val="0"/>
      <w:marBottom w:val="0"/>
      <w:divBdr>
        <w:top w:val="none" w:sz="0" w:space="0" w:color="auto"/>
        <w:left w:val="none" w:sz="0" w:space="0" w:color="auto"/>
        <w:bottom w:val="none" w:sz="0" w:space="0" w:color="auto"/>
        <w:right w:val="none" w:sz="0" w:space="0" w:color="auto"/>
      </w:divBdr>
    </w:div>
    <w:div w:id="1101486290">
      <w:bodyDiv w:val="1"/>
      <w:marLeft w:val="0"/>
      <w:marRight w:val="0"/>
      <w:marTop w:val="0"/>
      <w:marBottom w:val="0"/>
      <w:divBdr>
        <w:top w:val="none" w:sz="0" w:space="0" w:color="auto"/>
        <w:left w:val="none" w:sz="0" w:space="0" w:color="auto"/>
        <w:bottom w:val="none" w:sz="0" w:space="0" w:color="auto"/>
        <w:right w:val="none" w:sz="0" w:space="0" w:color="auto"/>
      </w:divBdr>
    </w:div>
    <w:div w:id="1204828402">
      <w:bodyDiv w:val="1"/>
      <w:marLeft w:val="0"/>
      <w:marRight w:val="0"/>
      <w:marTop w:val="0"/>
      <w:marBottom w:val="0"/>
      <w:divBdr>
        <w:top w:val="none" w:sz="0" w:space="0" w:color="auto"/>
        <w:left w:val="none" w:sz="0" w:space="0" w:color="auto"/>
        <w:bottom w:val="none" w:sz="0" w:space="0" w:color="auto"/>
        <w:right w:val="none" w:sz="0" w:space="0" w:color="auto"/>
      </w:divBdr>
    </w:div>
    <w:div w:id="1228951599">
      <w:bodyDiv w:val="1"/>
      <w:marLeft w:val="0"/>
      <w:marRight w:val="0"/>
      <w:marTop w:val="0"/>
      <w:marBottom w:val="0"/>
      <w:divBdr>
        <w:top w:val="none" w:sz="0" w:space="0" w:color="auto"/>
        <w:left w:val="none" w:sz="0" w:space="0" w:color="auto"/>
        <w:bottom w:val="none" w:sz="0" w:space="0" w:color="auto"/>
        <w:right w:val="none" w:sz="0" w:space="0" w:color="auto"/>
      </w:divBdr>
    </w:div>
    <w:div w:id="1273905241">
      <w:bodyDiv w:val="1"/>
      <w:marLeft w:val="0"/>
      <w:marRight w:val="0"/>
      <w:marTop w:val="0"/>
      <w:marBottom w:val="0"/>
      <w:divBdr>
        <w:top w:val="none" w:sz="0" w:space="0" w:color="auto"/>
        <w:left w:val="none" w:sz="0" w:space="0" w:color="auto"/>
        <w:bottom w:val="none" w:sz="0" w:space="0" w:color="auto"/>
        <w:right w:val="none" w:sz="0" w:space="0" w:color="auto"/>
      </w:divBdr>
    </w:div>
    <w:div w:id="1475610378">
      <w:bodyDiv w:val="1"/>
      <w:marLeft w:val="0"/>
      <w:marRight w:val="0"/>
      <w:marTop w:val="0"/>
      <w:marBottom w:val="0"/>
      <w:divBdr>
        <w:top w:val="none" w:sz="0" w:space="0" w:color="auto"/>
        <w:left w:val="none" w:sz="0" w:space="0" w:color="auto"/>
        <w:bottom w:val="none" w:sz="0" w:space="0" w:color="auto"/>
        <w:right w:val="none" w:sz="0" w:space="0" w:color="auto"/>
      </w:divBdr>
    </w:div>
    <w:div w:id="1489440348">
      <w:bodyDiv w:val="1"/>
      <w:marLeft w:val="0"/>
      <w:marRight w:val="0"/>
      <w:marTop w:val="0"/>
      <w:marBottom w:val="0"/>
      <w:divBdr>
        <w:top w:val="none" w:sz="0" w:space="0" w:color="auto"/>
        <w:left w:val="none" w:sz="0" w:space="0" w:color="auto"/>
        <w:bottom w:val="none" w:sz="0" w:space="0" w:color="auto"/>
        <w:right w:val="none" w:sz="0" w:space="0" w:color="auto"/>
      </w:divBdr>
    </w:div>
    <w:div w:id="1495024039">
      <w:bodyDiv w:val="1"/>
      <w:marLeft w:val="0"/>
      <w:marRight w:val="0"/>
      <w:marTop w:val="0"/>
      <w:marBottom w:val="0"/>
      <w:divBdr>
        <w:top w:val="none" w:sz="0" w:space="0" w:color="auto"/>
        <w:left w:val="none" w:sz="0" w:space="0" w:color="auto"/>
        <w:bottom w:val="none" w:sz="0" w:space="0" w:color="auto"/>
        <w:right w:val="none" w:sz="0" w:space="0" w:color="auto"/>
      </w:divBdr>
    </w:div>
    <w:div w:id="1689477226">
      <w:bodyDiv w:val="1"/>
      <w:marLeft w:val="0"/>
      <w:marRight w:val="0"/>
      <w:marTop w:val="0"/>
      <w:marBottom w:val="0"/>
      <w:divBdr>
        <w:top w:val="none" w:sz="0" w:space="0" w:color="auto"/>
        <w:left w:val="none" w:sz="0" w:space="0" w:color="auto"/>
        <w:bottom w:val="none" w:sz="0" w:space="0" w:color="auto"/>
        <w:right w:val="none" w:sz="0" w:space="0" w:color="auto"/>
      </w:divBdr>
    </w:div>
    <w:div w:id="1705135267">
      <w:bodyDiv w:val="1"/>
      <w:marLeft w:val="0"/>
      <w:marRight w:val="0"/>
      <w:marTop w:val="0"/>
      <w:marBottom w:val="0"/>
      <w:divBdr>
        <w:top w:val="none" w:sz="0" w:space="0" w:color="auto"/>
        <w:left w:val="none" w:sz="0" w:space="0" w:color="auto"/>
        <w:bottom w:val="none" w:sz="0" w:space="0" w:color="auto"/>
        <w:right w:val="none" w:sz="0" w:space="0" w:color="auto"/>
      </w:divBdr>
    </w:div>
    <w:div w:id="1887568672">
      <w:bodyDiv w:val="1"/>
      <w:marLeft w:val="0"/>
      <w:marRight w:val="0"/>
      <w:marTop w:val="0"/>
      <w:marBottom w:val="0"/>
      <w:divBdr>
        <w:top w:val="none" w:sz="0" w:space="0" w:color="auto"/>
        <w:left w:val="none" w:sz="0" w:space="0" w:color="auto"/>
        <w:bottom w:val="none" w:sz="0" w:space="0" w:color="auto"/>
        <w:right w:val="none" w:sz="0" w:space="0" w:color="auto"/>
      </w:divBdr>
    </w:div>
    <w:div w:id="1911958623">
      <w:bodyDiv w:val="1"/>
      <w:marLeft w:val="0"/>
      <w:marRight w:val="0"/>
      <w:marTop w:val="0"/>
      <w:marBottom w:val="0"/>
      <w:divBdr>
        <w:top w:val="none" w:sz="0" w:space="0" w:color="auto"/>
        <w:left w:val="none" w:sz="0" w:space="0" w:color="auto"/>
        <w:bottom w:val="none" w:sz="0" w:space="0" w:color="auto"/>
        <w:right w:val="none" w:sz="0" w:space="0" w:color="auto"/>
      </w:divBdr>
    </w:div>
    <w:div w:id="199270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pieChart>
        <c:varyColors val="1"/>
        <c:ser>
          <c:idx val="2"/>
          <c:order val="0"/>
          <c:spPr>
            <a:solidFill>
              <a:srgbClr val="FFFFCC"/>
            </a:solidFill>
            <a:ln w="12706">
              <a:solidFill>
                <a:srgbClr val="000000"/>
              </a:solidFill>
              <a:prstDash val="solid"/>
            </a:ln>
          </c:spPr>
          <c:explosion val="10"/>
          <c:dPt>
            <c:idx val="0"/>
            <c:spPr>
              <a:solidFill>
                <a:srgbClr val="9999FF"/>
              </a:solidFill>
              <a:ln w="12706">
                <a:solidFill>
                  <a:srgbClr val="000000"/>
                </a:solidFill>
                <a:prstDash val="solid"/>
              </a:ln>
            </c:spPr>
          </c:dPt>
          <c:dPt>
            <c:idx val="1"/>
            <c:spPr>
              <a:solidFill>
                <a:srgbClr val="993366"/>
              </a:solidFill>
              <a:ln w="12706">
                <a:solidFill>
                  <a:srgbClr val="000000"/>
                </a:solidFill>
                <a:prstDash val="solid"/>
              </a:ln>
            </c:spPr>
          </c:dPt>
          <c:dPt>
            <c:idx val="3"/>
            <c:spPr>
              <a:solidFill>
                <a:srgbClr val="CCFFFF"/>
              </a:solidFill>
              <a:ln w="12706">
                <a:solidFill>
                  <a:srgbClr val="000000"/>
                </a:solidFill>
                <a:prstDash val="solid"/>
              </a:ln>
            </c:spPr>
          </c:dPt>
          <c:dPt>
            <c:idx val="4"/>
            <c:spPr>
              <a:solidFill>
                <a:srgbClr val="660066"/>
              </a:solidFill>
              <a:ln w="12706">
                <a:solidFill>
                  <a:srgbClr val="000000"/>
                </a:solidFill>
                <a:prstDash val="solid"/>
              </a:ln>
            </c:spPr>
          </c:dPt>
          <c:dPt>
            <c:idx val="5"/>
            <c:spPr>
              <a:solidFill>
                <a:srgbClr val="FF8080"/>
              </a:solidFill>
              <a:ln w="12706">
                <a:solidFill>
                  <a:srgbClr val="000000"/>
                </a:solidFill>
                <a:prstDash val="solid"/>
              </a:ln>
            </c:spPr>
          </c:dPt>
          <c:dLbls>
            <c:dLbl>
              <c:idx val="0"/>
              <c:layout>
                <c:manualLayout>
                  <c:x val="0.13204390228226187"/>
                  <c:y val="5.0242885454006403E-2"/>
                </c:manualLayout>
              </c:layout>
              <c:tx>
                <c:rich>
                  <a:bodyPr/>
                  <a:lstStyle/>
                  <a:p>
                    <a:pPr>
                      <a:defRPr sz="900" b="0"/>
                    </a:pPr>
                    <a:r>
                      <a:rPr lang="ar-SA"/>
                      <a:t> التعدين واستغلال المحاجر  4.0% </a:t>
                    </a:r>
                  </a:p>
                </c:rich>
              </c:tx>
              <c:spPr/>
              <c:showVal val="1"/>
              <c:showCatName val="1"/>
            </c:dLbl>
            <c:dLbl>
              <c:idx val="1"/>
              <c:layout>
                <c:manualLayout>
                  <c:x val="0.21666033387965444"/>
                  <c:y val="-0.17734759696241578"/>
                </c:manualLayout>
              </c:layout>
              <c:tx>
                <c:rich>
                  <a:bodyPr/>
                  <a:lstStyle/>
                  <a:p>
                    <a:pPr>
                      <a:defRPr sz="900" b="0"/>
                    </a:pPr>
                    <a:r>
                      <a:rPr lang="ar-SA"/>
                      <a:t> الصناعات التحويلية  94.8% </a:t>
                    </a:r>
                  </a:p>
                </c:rich>
              </c:tx>
              <c:spPr/>
              <c:showVal val="1"/>
              <c:showCatName val="1"/>
            </c:dLbl>
            <c:dLbl>
              <c:idx val="2"/>
              <c:layout>
                <c:manualLayout>
                  <c:x val="-0.11950383320729017"/>
                  <c:y val="1.3947001394700325E-3"/>
                </c:manualLayout>
              </c:layout>
              <c:tx>
                <c:rich>
                  <a:bodyPr/>
                  <a:lstStyle/>
                  <a:p>
                    <a:pPr>
                      <a:defRPr sz="900" b="0"/>
                    </a:pPr>
                    <a:r>
                      <a:rPr lang="ar-SA"/>
                      <a:t>إمدادات الكهرباء والغاز والبخار وتكييف الهواء  0.3% </a:t>
                    </a:r>
                  </a:p>
                </c:rich>
              </c:tx>
              <c:spPr/>
              <c:showVal val="1"/>
              <c:showCatName val="1"/>
            </c:dLbl>
            <c:dLbl>
              <c:idx val="3"/>
              <c:layout>
                <c:manualLayout>
                  <c:x val="-0.31408978946791627"/>
                  <c:y val="0.15590979292627019"/>
                </c:manualLayout>
              </c:layout>
              <c:tx>
                <c:rich>
                  <a:bodyPr/>
                  <a:lstStyle/>
                  <a:p>
                    <a:pPr>
                      <a:defRPr sz="900" b="0"/>
                    </a:pPr>
                    <a:r>
                      <a:rPr lang="ar-SA"/>
                      <a:t>امدادات المياه وانشطة الصرف الصحي وادارة النفايات ومعالجتها  0.9%</a:t>
                    </a:r>
                  </a:p>
                </c:rich>
              </c:tx>
              <c:spPr/>
              <c:showVal val="1"/>
              <c:showCatName val="1"/>
            </c:dLbl>
            <c:showVal val="1"/>
            <c:showCatName val="1"/>
            <c:showLeaderLines val="1"/>
          </c:dLbls>
          <c:cat>
            <c:strRef>
              <c:f>Sheet1!$B$1:$E$1</c:f>
              <c:strCache>
                <c:ptCount val="4"/>
                <c:pt idx="0">
                  <c:v> التعدين واستغلال المحاجر</c:v>
                </c:pt>
                <c:pt idx="1">
                  <c:v> الصناعات التحويلية</c:v>
                </c:pt>
                <c:pt idx="2">
                  <c:v>إمدادات الكهرباء والغاز والبخار وتكييف الهواء</c:v>
                </c:pt>
                <c:pt idx="3">
                  <c:v>امدادات المياه ووانشطة الصرف الصحي وادارة النفايات ومعالجتها</c:v>
                </c:pt>
              </c:strCache>
            </c:strRef>
          </c:cat>
          <c:val>
            <c:numRef>
              <c:f>Sheet1!$B$2:$E$2</c:f>
              <c:numCache>
                <c:formatCode>_-* #,##0.0_-;_-* #,##0.0\-;_-* "-"??_-;_-@_-</c:formatCode>
                <c:ptCount val="4"/>
                <c:pt idx="0">
                  <c:v>4</c:v>
                </c:pt>
                <c:pt idx="1">
                  <c:v>94.8</c:v>
                </c:pt>
                <c:pt idx="2">
                  <c:v>0.30000000000000032</c:v>
                </c:pt>
                <c:pt idx="3">
                  <c:v>0.9</c:v>
                </c:pt>
              </c:numCache>
            </c:numRef>
          </c:val>
        </c:ser>
        <c:dLbls>
          <c:showVal val="1"/>
          <c:showCatName val="1"/>
        </c:dLbls>
        <c:firstSliceAng val="0"/>
      </c:pieChart>
    </c:plotArea>
    <c:plotVisOnly val="1"/>
    <c:dispBlanksAs val="zero"/>
  </c:chart>
  <c:spPr>
    <a:noFill/>
    <a:ln w="3176">
      <a:noFill/>
      <a:prstDash val="solid"/>
    </a:ln>
  </c:spPr>
  <c:txPr>
    <a:bodyPr/>
    <a:lstStyle/>
    <a:p>
      <a:pPr>
        <a:defRPr sz="875" b="1"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1373753561253561"/>
          <c:y val="4.5925183700734756E-2"/>
          <c:w val="0.87489081290555737"/>
          <c:h val="0.67578924252711592"/>
        </c:manualLayout>
      </c:layout>
      <c:barChart>
        <c:barDir val="col"/>
        <c:grouping val="clustered"/>
        <c:ser>
          <c:idx val="0"/>
          <c:order val="0"/>
          <c:tx>
            <c:strRef>
              <c:f>Sheet1!$B$1</c:f>
              <c:strCache>
                <c:ptCount val="1"/>
                <c:pt idx="0">
                  <c:v>الضفة الغربية</c:v>
                </c:pt>
              </c:strCache>
            </c:strRef>
          </c:tx>
          <c:spPr>
            <a:solidFill>
              <a:srgbClr val="1F497D">
                <a:lumMod val="40000"/>
                <a:lumOff val="60000"/>
              </a:srgbClr>
            </a:solidFill>
            <a:ln w="25400">
              <a:solidFill>
                <a:prstClr val="black"/>
              </a:solidFill>
            </a:ln>
          </c:spPr>
          <c:dLbls>
            <c:showVal val="1"/>
          </c:dLbls>
          <c:cat>
            <c:strRef>
              <c:f>Sheet1!$A$2:$A$6</c:f>
              <c:strCache>
                <c:ptCount val="5"/>
                <c:pt idx="0">
                  <c:v>صناعة منتجات المعادن اللافلزية الأخرى</c:v>
                </c:pt>
                <c:pt idx="1">
                  <c:v>صناعة المنتجات الغذائية</c:v>
                </c:pt>
                <c:pt idx="2">
                  <c:v>صناعة الأثاث</c:v>
                </c:pt>
                <c:pt idx="3">
                  <c:v>صناعة الملابس</c:v>
                </c:pt>
                <c:pt idx="4">
                  <c:v>صناعة منتجات المعادن المشكلة عدا الماكنات والمعدات</c:v>
                </c:pt>
              </c:strCache>
            </c:strRef>
          </c:cat>
          <c:val>
            <c:numRef>
              <c:f>Sheet1!$B$2:$B$6</c:f>
              <c:numCache>
                <c:formatCode>0.0</c:formatCode>
                <c:ptCount val="5"/>
                <c:pt idx="0">
                  <c:v>25.788168614948628</c:v>
                </c:pt>
                <c:pt idx="1">
                  <c:v>20.049592631951761</c:v>
                </c:pt>
                <c:pt idx="2">
                  <c:v>13.071200850159407</c:v>
                </c:pt>
                <c:pt idx="3">
                  <c:v>10.839532412327349</c:v>
                </c:pt>
                <c:pt idx="4">
                  <c:v>7.8639744952178505</c:v>
                </c:pt>
              </c:numCache>
            </c:numRef>
          </c:val>
        </c:ser>
        <c:ser>
          <c:idx val="1"/>
          <c:order val="1"/>
          <c:tx>
            <c:strRef>
              <c:f>Sheet1!$C$1</c:f>
              <c:strCache>
                <c:ptCount val="1"/>
                <c:pt idx="0">
                  <c:v>قطاع غزة</c:v>
                </c:pt>
              </c:strCache>
            </c:strRef>
          </c:tx>
          <c:spPr>
            <a:solidFill>
              <a:schemeClr val="bg1">
                <a:lumMod val="75000"/>
              </a:schemeClr>
            </a:solidFill>
          </c:spPr>
          <c:dLbls>
            <c:showVal val="1"/>
          </c:dLbls>
          <c:cat>
            <c:strRef>
              <c:f>Sheet1!$A$2:$A$6</c:f>
              <c:strCache>
                <c:ptCount val="5"/>
                <c:pt idx="0">
                  <c:v>صناعة منتجات المعادن اللافلزية الأخرى</c:v>
                </c:pt>
                <c:pt idx="1">
                  <c:v>صناعة المنتجات الغذائية</c:v>
                </c:pt>
                <c:pt idx="2">
                  <c:v>صناعة الأثاث</c:v>
                </c:pt>
                <c:pt idx="3">
                  <c:v>صناعة الملابس</c:v>
                </c:pt>
                <c:pt idx="4">
                  <c:v>صناعة منتجات المعادن المشكلة عدا الماكنات والمعدات</c:v>
                </c:pt>
              </c:strCache>
            </c:strRef>
          </c:cat>
          <c:val>
            <c:numRef>
              <c:f>Sheet1!$C$2:$C$6</c:f>
              <c:numCache>
                <c:formatCode>0.0</c:formatCode>
                <c:ptCount val="5"/>
                <c:pt idx="0">
                  <c:v>30.71625344352617</c:v>
                </c:pt>
                <c:pt idx="1">
                  <c:v>17.630853994490433</c:v>
                </c:pt>
                <c:pt idx="2">
                  <c:v>14.187327823691438</c:v>
                </c:pt>
                <c:pt idx="3">
                  <c:v>8.2644628099173563</c:v>
                </c:pt>
                <c:pt idx="4">
                  <c:v>10.19283746556475</c:v>
                </c:pt>
              </c:numCache>
            </c:numRef>
          </c:val>
        </c:ser>
        <c:axId val="87384832"/>
        <c:axId val="87386752"/>
      </c:barChart>
      <c:catAx>
        <c:axId val="87384832"/>
        <c:scaling>
          <c:orientation val="minMax"/>
        </c:scaling>
        <c:axPos val="b"/>
        <c:title>
          <c:tx>
            <c:rich>
              <a:bodyPr/>
              <a:lstStyle/>
              <a:p>
                <a:pPr>
                  <a:defRPr lang="ar-SA"/>
                </a:pPr>
                <a:r>
                  <a:rPr lang="ar-SA"/>
                  <a:t>النشاط</a:t>
                </a:r>
                <a:r>
                  <a:rPr lang="ar-SA" baseline="0"/>
                  <a:t> الاقتصادي الرئيسي</a:t>
                </a:r>
                <a:endParaRPr lang="en-US"/>
              </a:p>
            </c:rich>
          </c:tx>
          <c:layout>
            <c:manualLayout>
              <c:xMode val="edge"/>
              <c:yMode val="edge"/>
              <c:x val="0.45906835101371934"/>
              <c:y val="0.90667561636766625"/>
            </c:manualLayout>
          </c:layout>
        </c:title>
        <c:tickLblPos val="nextTo"/>
        <c:txPr>
          <a:bodyPr/>
          <a:lstStyle/>
          <a:p>
            <a:pPr>
              <a:defRPr lang="ar-SA"/>
            </a:pPr>
            <a:endParaRPr lang="en-US"/>
          </a:p>
        </c:txPr>
        <c:crossAx val="87386752"/>
        <c:crosses val="autoZero"/>
        <c:auto val="1"/>
        <c:lblAlgn val="ctr"/>
        <c:lblOffset val="100"/>
      </c:catAx>
      <c:valAx>
        <c:axId val="87386752"/>
        <c:scaling>
          <c:orientation val="minMax"/>
        </c:scaling>
        <c:axPos val="l"/>
        <c:title>
          <c:tx>
            <c:rich>
              <a:bodyPr rot="-5400000" vert="horz"/>
              <a:lstStyle/>
              <a:p>
                <a:pPr>
                  <a:defRPr lang="ar-SA"/>
                </a:pPr>
                <a:r>
                  <a:rPr lang="ar-SA"/>
                  <a:t>نسبة</a:t>
                </a:r>
                <a:endParaRPr lang="en-US"/>
              </a:p>
            </c:rich>
          </c:tx>
          <c:layout>
            <c:manualLayout>
              <c:xMode val="edge"/>
              <c:yMode val="edge"/>
              <c:x val="3.2033818025123737E-4"/>
              <c:y val="0.39207163905126352"/>
            </c:manualLayout>
          </c:layout>
        </c:title>
        <c:numFmt formatCode="0" sourceLinked="0"/>
        <c:tickLblPos val="nextTo"/>
        <c:txPr>
          <a:bodyPr/>
          <a:lstStyle/>
          <a:p>
            <a:pPr>
              <a:defRPr lang="ar-SA"/>
            </a:pPr>
            <a:endParaRPr lang="en-US"/>
          </a:p>
        </c:txPr>
        <c:crossAx val="87384832"/>
        <c:crosses val="autoZero"/>
        <c:crossBetween val="between"/>
      </c:valAx>
      <c:spPr>
        <a:noFill/>
        <a:ln w="25400">
          <a:noFill/>
        </a:ln>
      </c:spPr>
    </c:plotArea>
    <c:legend>
      <c:legendPos val="r"/>
      <c:layout>
        <c:manualLayout>
          <c:xMode val="edge"/>
          <c:yMode val="edge"/>
          <c:x val="0.73572346984617165"/>
          <c:y val="4.4247740106928904E-3"/>
          <c:w val="0.26234741730535682"/>
          <c:h val="0.12924494879007234"/>
        </c:manualLayout>
      </c:layout>
      <c:spPr>
        <a:ln>
          <a:solidFill>
            <a:srgbClr val="000000"/>
          </a:solidFill>
        </a:ln>
      </c:spPr>
      <c:txPr>
        <a:bodyPr/>
        <a:lstStyle/>
        <a:p>
          <a:pPr>
            <a:defRPr lang="ar-SA"/>
          </a:pPr>
          <a:endParaRPr lang="en-US"/>
        </a:p>
      </c:txPr>
    </c:legend>
    <c:plotVisOnly val="1"/>
  </c:chart>
  <c:spPr>
    <a:ln w="12700">
      <a:solidFill>
        <a:schemeClr val="tx1"/>
      </a:solidFill>
    </a:ln>
  </c:spPr>
  <c:txPr>
    <a:bodyPr/>
    <a:lstStyle/>
    <a:p>
      <a:pPr>
        <a:defRPr sz="900">
          <a:latin typeface="Arial" pitchFamily="34" charset="0"/>
          <a:cs typeface="Arial" pitchFamily="34" charset="0"/>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en-US"/>
  <c:chart>
    <c:plotArea>
      <c:layout>
        <c:manualLayout>
          <c:layoutTarget val="inner"/>
          <c:xMode val="edge"/>
          <c:yMode val="edge"/>
          <c:x val="0.11373753561253561"/>
          <c:y val="4.5925183700734756E-2"/>
          <c:w val="0.87489081290555892"/>
          <c:h val="0.67578924252711736"/>
        </c:manualLayout>
      </c:layout>
      <c:barChart>
        <c:barDir val="col"/>
        <c:grouping val="clustered"/>
        <c:ser>
          <c:idx val="0"/>
          <c:order val="0"/>
          <c:tx>
            <c:strRef>
              <c:f>Sheet1!$B$1</c:f>
              <c:strCache>
                <c:ptCount val="1"/>
                <c:pt idx="0">
                  <c:v>ذكور</c:v>
                </c:pt>
              </c:strCache>
            </c:strRef>
          </c:tx>
          <c:spPr>
            <a:solidFill>
              <a:srgbClr val="1F497D">
                <a:lumMod val="40000"/>
                <a:lumOff val="60000"/>
              </a:srgbClr>
            </a:solidFill>
            <a:ln w="25400">
              <a:solidFill>
                <a:prstClr val="black"/>
              </a:solidFill>
            </a:ln>
          </c:spPr>
          <c:dLbls>
            <c:showVal val="1"/>
          </c:dLbls>
          <c:cat>
            <c:strRef>
              <c:f>Sheet1!$A$2:$A$3</c:f>
              <c:strCache>
                <c:ptCount val="2"/>
                <c:pt idx="0">
                  <c:v>الضفة الغربية</c:v>
                </c:pt>
                <c:pt idx="1">
                  <c:v>قطاع غزة</c:v>
                </c:pt>
              </c:strCache>
            </c:strRef>
          </c:cat>
          <c:val>
            <c:numRef>
              <c:f>Sheet1!$B$2:$B$3</c:f>
              <c:numCache>
                <c:formatCode>0.0</c:formatCode>
                <c:ptCount val="2"/>
                <c:pt idx="0">
                  <c:v>86.7</c:v>
                </c:pt>
                <c:pt idx="1">
                  <c:v>96.3</c:v>
                </c:pt>
              </c:numCache>
            </c:numRef>
          </c:val>
        </c:ser>
        <c:ser>
          <c:idx val="1"/>
          <c:order val="1"/>
          <c:tx>
            <c:strRef>
              <c:f>Sheet1!$C$1</c:f>
              <c:strCache>
                <c:ptCount val="1"/>
                <c:pt idx="0">
                  <c:v>اناث</c:v>
                </c:pt>
              </c:strCache>
            </c:strRef>
          </c:tx>
          <c:spPr>
            <a:solidFill>
              <a:schemeClr val="bg1">
                <a:lumMod val="75000"/>
              </a:schemeClr>
            </a:solidFill>
          </c:spPr>
          <c:dLbls>
            <c:showVal val="1"/>
          </c:dLbls>
          <c:cat>
            <c:strRef>
              <c:f>Sheet1!$A$2:$A$3</c:f>
              <c:strCache>
                <c:ptCount val="2"/>
                <c:pt idx="0">
                  <c:v>الضفة الغربية</c:v>
                </c:pt>
                <c:pt idx="1">
                  <c:v>قطاع غزة</c:v>
                </c:pt>
              </c:strCache>
            </c:strRef>
          </c:cat>
          <c:val>
            <c:numRef>
              <c:f>Sheet1!$C$2:$C$3</c:f>
              <c:numCache>
                <c:formatCode>0.0</c:formatCode>
                <c:ptCount val="2"/>
                <c:pt idx="0">
                  <c:v>13.3</c:v>
                </c:pt>
                <c:pt idx="1">
                  <c:v>3.7</c:v>
                </c:pt>
              </c:numCache>
            </c:numRef>
          </c:val>
        </c:ser>
        <c:axId val="83091456"/>
        <c:axId val="83093376"/>
      </c:barChart>
      <c:catAx>
        <c:axId val="83091456"/>
        <c:scaling>
          <c:orientation val="minMax"/>
        </c:scaling>
        <c:axPos val="b"/>
        <c:title>
          <c:tx>
            <c:rich>
              <a:bodyPr/>
              <a:lstStyle/>
              <a:p>
                <a:pPr>
                  <a:defRPr lang="ar-SA"/>
                </a:pPr>
                <a:r>
                  <a:rPr lang="ar-SA"/>
                  <a:t>الجنس</a:t>
                </a:r>
                <a:endParaRPr lang="en-US"/>
              </a:p>
            </c:rich>
          </c:tx>
          <c:layout>
            <c:manualLayout>
              <c:xMode val="edge"/>
              <c:yMode val="edge"/>
              <c:x val="0.45906835101371934"/>
              <c:y val="0.90667561636766714"/>
            </c:manualLayout>
          </c:layout>
        </c:title>
        <c:tickLblPos val="nextTo"/>
        <c:txPr>
          <a:bodyPr/>
          <a:lstStyle/>
          <a:p>
            <a:pPr>
              <a:defRPr lang="ar-SA"/>
            </a:pPr>
            <a:endParaRPr lang="en-US"/>
          </a:p>
        </c:txPr>
        <c:crossAx val="83093376"/>
        <c:crosses val="autoZero"/>
        <c:auto val="1"/>
        <c:lblAlgn val="ctr"/>
        <c:lblOffset val="100"/>
      </c:catAx>
      <c:valAx>
        <c:axId val="83093376"/>
        <c:scaling>
          <c:orientation val="minMax"/>
        </c:scaling>
        <c:axPos val="l"/>
        <c:title>
          <c:tx>
            <c:rich>
              <a:bodyPr rot="-5400000" vert="horz"/>
              <a:lstStyle/>
              <a:p>
                <a:pPr>
                  <a:defRPr lang="ar-SA"/>
                </a:pPr>
                <a:r>
                  <a:rPr lang="ar-SA"/>
                  <a:t>نسبة</a:t>
                </a:r>
                <a:endParaRPr lang="en-US"/>
              </a:p>
            </c:rich>
          </c:tx>
          <c:layout>
            <c:manualLayout>
              <c:xMode val="edge"/>
              <c:yMode val="edge"/>
              <c:x val="3.2033818025123867E-4"/>
              <c:y val="0.39207163905126396"/>
            </c:manualLayout>
          </c:layout>
        </c:title>
        <c:numFmt formatCode="0" sourceLinked="0"/>
        <c:tickLblPos val="nextTo"/>
        <c:txPr>
          <a:bodyPr/>
          <a:lstStyle/>
          <a:p>
            <a:pPr>
              <a:defRPr lang="ar-SA"/>
            </a:pPr>
            <a:endParaRPr lang="en-US"/>
          </a:p>
        </c:txPr>
        <c:crossAx val="83091456"/>
        <c:crosses val="autoZero"/>
        <c:crossBetween val="between"/>
      </c:valAx>
      <c:spPr>
        <a:noFill/>
        <a:ln w="25400">
          <a:noFill/>
        </a:ln>
      </c:spPr>
    </c:plotArea>
    <c:legend>
      <c:legendPos val="r"/>
      <c:layout>
        <c:manualLayout>
          <c:xMode val="edge"/>
          <c:yMode val="edge"/>
          <c:x val="0.83070120598933095"/>
          <c:y val="0"/>
          <c:w val="0.16736968116219869"/>
          <c:h val="0.14287945805509641"/>
        </c:manualLayout>
      </c:layout>
      <c:spPr>
        <a:ln>
          <a:solidFill>
            <a:srgbClr val="000000"/>
          </a:solidFill>
        </a:ln>
      </c:spPr>
      <c:txPr>
        <a:bodyPr/>
        <a:lstStyle/>
        <a:p>
          <a:pPr>
            <a:defRPr lang="ar-SA"/>
          </a:pPr>
          <a:endParaRPr lang="en-US"/>
        </a:p>
      </c:txPr>
    </c:legend>
    <c:plotVisOnly val="1"/>
  </c:chart>
  <c:spPr>
    <a:ln>
      <a:solidFill>
        <a:schemeClr val="tx1"/>
      </a:solidFill>
    </a:ln>
  </c:spPr>
  <c:txPr>
    <a:bodyPr/>
    <a:lstStyle/>
    <a:p>
      <a:pPr>
        <a:defRPr sz="900">
          <a:latin typeface="Arial" pitchFamily="34" charset="0"/>
          <a:cs typeface="Arial" pitchFamily="34" charset="0"/>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1373753561253561"/>
          <c:y val="3.5262383784596243E-2"/>
          <c:w val="0.87489081290555837"/>
          <c:h val="0.7227629178747027"/>
        </c:manualLayout>
      </c:layout>
      <c:barChart>
        <c:barDir val="col"/>
        <c:grouping val="clustered"/>
        <c:ser>
          <c:idx val="0"/>
          <c:order val="0"/>
          <c:tx>
            <c:strRef>
              <c:f>Sheet1!$B$1</c:f>
              <c:strCache>
                <c:ptCount val="1"/>
                <c:pt idx="0">
                  <c:v>الضفة الغربية</c:v>
                </c:pt>
              </c:strCache>
            </c:strRef>
          </c:tx>
          <c:spPr>
            <a:solidFill>
              <a:srgbClr val="1F497D">
                <a:lumMod val="40000"/>
                <a:lumOff val="60000"/>
              </a:srgbClr>
            </a:solidFill>
            <a:ln w="25400">
              <a:solidFill>
                <a:prstClr val="black"/>
              </a:solidFill>
            </a:ln>
          </c:spPr>
          <c:dLbls>
            <c:showVal val="1"/>
          </c:dLbls>
          <c:cat>
            <c:strRef>
              <c:f>Sheet1!$A$2:$A$8</c:f>
              <c:strCache>
                <c:ptCount val="7"/>
                <c:pt idx="0">
                  <c:v>اداري</c:v>
                </c:pt>
                <c:pt idx="1">
                  <c:v>مهندس</c:v>
                </c:pt>
                <c:pt idx="2">
                  <c:v>تقني (حملة دبلوم)</c:v>
                </c:pt>
                <c:pt idx="3">
                  <c:v>عمال مهره</c:v>
                </c:pt>
                <c:pt idx="4">
                  <c:v>عمال غير مهرة</c:v>
                </c:pt>
                <c:pt idx="5">
                  <c:v>عمال خدمات</c:v>
                </c:pt>
                <c:pt idx="6">
                  <c:v>عمال مؤقتون</c:v>
                </c:pt>
              </c:strCache>
            </c:strRef>
          </c:cat>
          <c:val>
            <c:numRef>
              <c:f>Sheet1!$B$2:$B$8</c:f>
              <c:numCache>
                <c:formatCode>0.0</c:formatCode>
                <c:ptCount val="7"/>
                <c:pt idx="0">
                  <c:v>19.2</c:v>
                </c:pt>
                <c:pt idx="1">
                  <c:v>2.2000000000000002</c:v>
                </c:pt>
                <c:pt idx="2">
                  <c:v>2.2000000000000002</c:v>
                </c:pt>
                <c:pt idx="3">
                  <c:v>42.8</c:v>
                </c:pt>
                <c:pt idx="4">
                  <c:v>23.4</c:v>
                </c:pt>
                <c:pt idx="5">
                  <c:v>7</c:v>
                </c:pt>
                <c:pt idx="6">
                  <c:v>3.2</c:v>
                </c:pt>
              </c:numCache>
            </c:numRef>
          </c:val>
        </c:ser>
        <c:ser>
          <c:idx val="1"/>
          <c:order val="1"/>
          <c:tx>
            <c:strRef>
              <c:f>Sheet1!$C$1</c:f>
              <c:strCache>
                <c:ptCount val="1"/>
                <c:pt idx="0">
                  <c:v>قطاع غزة</c:v>
                </c:pt>
              </c:strCache>
            </c:strRef>
          </c:tx>
          <c:spPr>
            <a:solidFill>
              <a:schemeClr val="bg1">
                <a:lumMod val="75000"/>
              </a:schemeClr>
            </a:solidFill>
          </c:spPr>
          <c:dLbls>
            <c:dLbl>
              <c:idx val="0"/>
              <c:layout>
                <c:manualLayout>
                  <c:x val="8.629281155399569E-3"/>
                  <c:y val="0"/>
                </c:manualLayout>
              </c:layout>
              <c:showVal val="1"/>
            </c:dLbl>
            <c:dLbl>
              <c:idx val="3"/>
              <c:layout>
                <c:manualLayout>
                  <c:x val="2.1573202888499243E-2"/>
                  <c:y val="0"/>
                </c:manualLayout>
              </c:layout>
              <c:showVal val="1"/>
            </c:dLbl>
            <c:dLbl>
              <c:idx val="4"/>
              <c:layout>
                <c:manualLayout>
                  <c:x val="1.9415882599649093E-2"/>
                  <c:y val="-5.3480214426182594E-3"/>
                </c:manualLayout>
              </c:layout>
              <c:showVal val="1"/>
            </c:dLbl>
            <c:showVal val="1"/>
          </c:dLbls>
          <c:cat>
            <c:strRef>
              <c:f>Sheet1!$A$2:$A$8</c:f>
              <c:strCache>
                <c:ptCount val="7"/>
                <c:pt idx="0">
                  <c:v>اداري</c:v>
                </c:pt>
                <c:pt idx="1">
                  <c:v>مهندس</c:v>
                </c:pt>
                <c:pt idx="2">
                  <c:v>تقني (حملة دبلوم)</c:v>
                </c:pt>
                <c:pt idx="3">
                  <c:v>عمال مهره</c:v>
                </c:pt>
                <c:pt idx="4">
                  <c:v>عمال غير مهرة</c:v>
                </c:pt>
                <c:pt idx="5">
                  <c:v>عمال خدمات</c:v>
                </c:pt>
                <c:pt idx="6">
                  <c:v>عمال مؤقتون</c:v>
                </c:pt>
              </c:strCache>
            </c:strRef>
          </c:cat>
          <c:val>
            <c:numRef>
              <c:f>Sheet1!$C$2:$C$8</c:f>
              <c:numCache>
                <c:formatCode>0.0</c:formatCode>
                <c:ptCount val="7"/>
                <c:pt idx="0">
                  <c:v>16.899999999999999</c:v>
                </c:pt>
                <c:pt idx="1">
                  <c:v>4.9000000000000004</c:v>
                </c:pt>
                <c:pt idx="2">
                  <c:v>3</c:v>
                </c:pt>
                <c:pt idx="3">
                  <c:v>45</c:v>
                </c:pt>
                <c:pt idx="4">
                  <c:v>17.100000000000001</c:v>
                </c:pt>
                <c:pt idx="5">
                  <c:v>6.9</c:v>
                </c:pt>
                <c:pt idx="6">
                  <c:v>6.2</c:v>
                </c:pt>
              </c:numCache>
            </c:numRef>
          </c:val>
        </c:ser>
        <c:axId val="100015104"/>
        <c:axId val="100021376"/>
      </c:barChart>
      <c:catAx>
        <c:axId val="100015104"/>
        <c:scaling>
          <c:orientation val="minMax"/>
        </c:scaling>
        <c:axPos val="b"/>
        <c:title>
          <c:tx>
            <c:rich>
              <a:bodyPr/>
              <a:lstStyle/>
              <a:p>
                <a:pPr>
                  <a:defRPr lang="ar-SA"/>
                </a:pPr>
                <a:r>
                  <a:rPr lang="ar-SA" baseline="0"/>
                  <a:t>طبيعة العمل</a:t>
                </a:r>
                <a:endParaRPr lang="en-US"/>
              </a:p>
            </c:rich>
          </c:tx>
          <c:layout>
            <c:manualLayout>
              <c:xMode val="edge"/>
              <c:yMode val="edge"/>
              <c:x val="0.45906835101371934"/>
              <c:y val="0.90667561636766691"/>
            </c:manualLayout>
          </c:layout>
        </c:title>
        <c:tickLblPos val="nextTo"/>
        <c:txPr>
          <a:bodyPr/>
          <a:lstStyle/>
          <a:p>
            <a:pPr>
              <a:defRPr lang="ar-SA"/>
            </a:pPr>
            <a:endParaRPr lang="en-US"/>
          </a:p>
        </c:txPr>
        <c:crossAx val="100021376"/>
        <c:crosses val="autoZero"/>
        <c:auto val="1"/>
        <c:lblAlgn val="ctr"/>
        <c:lblOffset val="100"/>
      </c:catAx>
      <c:valAx>
        <c:axId val="100021376"/>
        <c:scaling>
          <c:orientation val="minMax"/>
        </c:scaling>
        <c:axPos val="l"/>
        <c:title>
          <c:tx>
            <c:rich>
              <a:bodyPr rot="-5400000" vert="horz"/>
              <a:lstStyle/>
              <a:p>
                <a:pPr>
                  <a:defRPr lang="ar-SA"/>
                </a:pPr>
                <a:r>
                  <a:rPr lang="ar-SA"/>
                  <a:t>نسبة</a:t>
                </a:r>
                <a:endParaRPr lang="en-US"/>
              </a:p>
            </c:rich>
          </c:tx>
          <c:layout>
            <c:manualLayout>
              <c:xMode val="edge"/>
              <c:yMode val="edge"/>
              <c:x val="3.2033818025123829E-4"/>
              <c:y val="0.39207163905126385"/>
            </c:manualLayout>
          </c:layout>
        </c:title>
        <c:numFmt formatCode="0" sourceLinked="0"/>
        <c:tickLblPos val="nextTo"/>
        <c:txPr>
          <a:bodyPr/>
          <a:lstStyle/>
          <a:p>
            <a:pPr>
              <a:defRPr lang="ar-SA"/>
            </a:pPr>
            <a:endParaRPr lang="en-US"/>
          </a:p>
        </c:txPr>
        <c:crossAx val="100015104"/>
        <c:crosses val="autoZero"/>
        <c:crossBetween val="between"/>
      </c:valAx>
      <c:spPr>
        <a:noFill/>
        <a:ln w="25400">
          <a:noFill/>
        </a:ln>
      </c:spPr>
    </c:plotArea>
    <c:legend>
      <c:legendPos val="r"/>
      <c:layout>
        <c:manualLayout>
          <c:xMode val="edge"/>
          <c:yMode val="edge"/>
          <c:x val="0.69954146237059311"/>
          <c:y val="0"/>
          <c:w val="0.2985294120265603"/>
          <c:h val="0.14287945805509641"/>
        </c:manualLayout>
      </c:layout>
      <c:spPr>
        <a:ln>
          <a:solidFill>
            <a:srgbClr val="000000"/>
          </a:solidFill>
        </a:ln>
      </c:spPr>
      <c:txPr>
        <a:bodyPr/>
        <a:lstStyle/>
        <a:p>
          <a:pPr>
            <a:defRPr lang="ar-SA"/>
          </a:pPr>
          <a:endParaRPr lang="en-US"/>
        </a:p>
      </c:txPr>
    </c:legend>
    <c:plotVisOnly val="1"/>
  </c:chart>
  <c:spPr>
    <a:ln>
      <a:solidFill>
        <a:schemeClr val="tx1"/>
      </a:solidFill>
    </a:ln>
  </c:spPr>
  <c:txPr>
    <a:bodyPr/>
    <a:lstStyle/>
    <a:p>
      <a:pPr>
        <a:defRPr sz="900">
          <a:latin typeface="Arial" pitchFamily="34" charset="0"/>
          <a:cs typeface="Arial" pitchFamily="34" charset="0"/>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1373753561253561"/>
          <c:y val="3.5262383784596243E-2"/>
          <c:w val="0.87489081290555892"/>
          <c:h val="0.7227629178747027"/>
        </c:manualLayout>
      </c:layout>
      <c:barChart>
        <c:barDir val="col"/>
        <c:grouping val="clustered"/>
        <c:ser>
          <c:idx val="0"/>
          <c:order val="0"/>
          <c:tx>
            <c:strRef>
              <c:f>Sheet1!$B$1</c:f>
              <c:strCache>
                <c:ptCount val="1"/>
                <c:pt idx="0">
                  <c:v>الضفة الغربية</c:v>
                </c:pt>
              </c:strCache>
            </c:strRef>
          </c:tx>
          <c:spPr>
            <a:solidFill>
              <a:srgbClr val="1F497D">
                <a:lumMod val="40000"/>
                <a:lumOff val="60000"/>
              </a:srgbClr>
            </a:solidFill>
            <a:ln w="25400">
              <a:solidFill>
                <a:prstClr val="black"/>
              </a:solidFill>
            </a:ln>
          </c:spPr>
          <c:dLbls>
            <c:showVal val="1"/>
          </c:dLbls>
          <c:cat>
            <c:strRef>
              <c:f>Sheet1!$A$2:$A$5</c:f>
              <c:strCache>
                <c:ptCount val="4"/>
                <c:pt idx="0">
                  <c:v>وزارة الاقتصاد الوطني</c:v>
                </c:pt>
                <c:pt idx="1">
                  <c:v>عضو في اتحاد الصناعات</c:v>
                </c:pt>
                <c:pt idx="2">
                  <c:v>بلدية/ مجلس قروي</c:v>
                </c:pt>
                <c:pt idx="3">
                  <c:v>مؤسسة حكومية أخرى</c:v>
                </c:pt>
              </c:strCache>
            </c:strRef>
          </c:cat>
          <c:val>
            <c:numRef>
              <c:f>Sheet1!$B$2:$B$5</c:f>
              <c:numCache>
                <c:formatCode>0.0</c:formatCode>
                <c:ptCount val="4"/>
                <c:pt idx="0">
                  <c:v>72.900000000000006</c:v>
                </c:pt>
                <c:pt idx="1">
                  <c:v>37.9</c:v>
                </c:pt>
                <c:pt idx="2">
                  <c:v>92.6</c:v>
                </c:pt>
                <c:pt idx="3">
                  <c:v>43.1</c:v>
                </c:pt>
              </c:numCache>
            </c:numRef>
          </c:val>
        </c:ser>
        <c:ser>
          <c:idx val="1"/>
          <c:order val="1"/>
          <c:tx>
            <c:strRef>
              <c:f>Sheet1!$C$1</c:f>
              <c:strCache>
                <c:ptCount val="1"/>
                <c:pt idx="0">
                  <c:v>قطاع غزة</c:v>
                </c:pt>
              </c:strCache>
            </c:strRef>
          </c:tx>
          <c:spPr>
            <a:solidFill>
              <a:schemeClr val="bg1">
                <a:lumMod val="75000"/>
              </a:schemeClr>
            </a:solidFill>
          </c:spPr>
          <c:dLbls>
            <c:dLbl>
              <c:idx val="0"/>
              <c:layout>
                <c:manualLayout>
                  <c:x val="8.629281155399569E-3"/>
                  <c:y val="0"/>
                </c:manualLayout>
              </c:layout>
              <c:showVal val="1"/>
            </c:dLbl>
            <c:dLbl>
              <c:idx val="3"/>
              <c:layout>
                <c:manualLayout>
                  <c:x val="2.1573202888499263E-2"/>
                  <c:y val="0"/>
                </c:manualLayout>
              </c:layout>
              <c:showVal val="1"/>
            </c:dLbl>
            <c:dLbl>
              <c:idx val="4"/>
              <c:layout>
                <c:manualLayout>
                  <c:x val="1.9415882599649093E-2"/>
                  <c:y val="-5.3480214426182594E-3"/>
                </c:manualLayout>
              </c:layout>
              <c:showVal val="1"/>
            </c:dLbl>
            <c:showVal val="1"/>
          </c:dLbls>
          <c:cat>
            <c:strRef>
              <c:f>Sheet1!$A$2:$A$5</c:f>
              <c:strCache>
                <c:ptCount val="4"/>
                <c:pt idx="0">
                  <c:v>وزارة الاقتصاد الوطني</c:v>
                </c:pt>
                <c:pt idx="1">
                  <c:v>عضو في اتحاد الصناعات</c:v>
                </c:pt>
                <c:pt idx="2">
                  <c:v>بلدية/ مجلس قروي</c:v>
                </c:pt>
                <c:pt idx="3">
                  <c:v>مؤسسة حكومية أخرى</c:v>
                </c:pt>
              </c:strCache>
            </c:strRef>
          </c:cat>
          <c:val>
            <c:numRef>
              <c:f>Sheet1!$C$2:$C$5</c:f>
              <c:numCache>
                <c:formatCode>0.0</c:formatCode>
                <c:ptCount val="4"/>
                <c:pt idx="0">
                  <c:v>70.900000000000006</c:v>
                </c:pt>
                <c:pt idx="1">
                  <c:v>58.3</c:v>
                </c:pt>
                <c:pt idx="2">
                  <c:v>89.1</c:v>
                </c:pt>
                <c:pt idx="3">
                  <c:v>34.800000000000004</c:v>
                </c:pt>
              </c:numCache>
            </c:numRef>
          </c:val>
        </c:ser>
        <c:axId val="102177024"/>
        <c:axId val="102183296"/>
      </c:barChart>
      <c:catAx>
        <c:axId val="102177024"/>
        <c:scaling>
          <c:orientation val="minMax"/>
        </c:scaling>
        <c:axPos val="b"/>
        <c:title>
          <c:tx>
            <c:rich>
              <a:bodyPr/>
              <a:lstStyle/>
              <a:p>
                <a:pPr>
                  <a:defRPr lang="ar-SA"/>
                </a:pPr>
                <a:r>
                  <a:rPr lang="ar-SA" baseline="0"/>
                  <a:t>جهة الترخيص/ العضوية</a:t>
                </a:r>
                <a:endParaRPr lang="en-US"/>
              </a:p>
            </c:rich>
          </c:tx>
          <c:layout>
            <c:manualLayout>
              <c:xMode val="edge"/>
              <c:yMode val="edge"/>
              <c:x val="0.45906835101371934"/>
              <c:y val="0.90667561636766714"/>
            </c:manualLayout>
          </c:layout>
        </c:title>
        <c:tickLblPos val="nextTo"/>
        <c:txPr>
          <a:bodyPr/>
          <a:lstStyle/>
          <a:p>
            <a:pPr>
              <a:defRPr lang="ar-SA"/>
            </a:pPr>
            <a:endParaRPr lang="en-US"/>
          </a:p>
        </c:txPr>
        <c:crossAx val="102183296"/>
        <c:crosses val="autoZero"/>
        <c:auto val="1"/>
        <c:lblAlgn val="ctr"/>
        <c:lblOffset val="100"/>
      </c:catAx>
      <c:valAx>
        <c:axId val="102183296"/>
        <c:scaling>
          <c:orientation val="minMax"/>
        </c:scaling>
        <c:axPos val="l"/>
        <c:title>
          <c:tx>
            <c:rich>
              <a:bodyPr rot="-5400000" vert="horz"/>
              <a:lstStyle/>
              <a:p>
                <a:pPr>
                  <a:defRPr lang="ar-SA"/>
                </a:pPr>
                <a:r>
                  <a:rPr lang="ar-SA"/>
                  <a:t>نسبة</a:t>
                </a:r>
                <a:endParaRPr lang="en-US"/>
              </a:p>
            </c:rich>
          </c:tx>
          <c:layout>
            <c:manualLayout>
              <c:xMode val="edge"/>
              <c:yMode val="edge"/>
              <c:x val="3.2033818025123867E-4"/>
              <c:y val="0.39207163905126396"/>
            </c:manualLayout>
          </c:layout>
        </c:title>
        <c:numFmt formatCode="0" sourceLinked="0"/>
        <c:tickLblPos val="nextTo"/>
        <c:txPr>
          <a:bodyPr/>
          <a:lstStyle/>
          <a:p>
            <a:pPr>
              <a:defRPr lang="ar-SA"/>
            </a:pPr>
            <a:endParaRPr lang="en-US"/>
          </a:p>
        </c:txPr>
        <c:crossAx val="102177024"/>
        <c:crosses val="autoZero"/>
        <c:crossBetween val="between"/>
      </c:valAx>
      <c:spPr>
        <a:noFill/>
        <a:ln w="25400">
          <a:noFill/>
        </a:ln>
      </c:spPr>
    </c:plotArea>
    <c:legend>
      <c:legendPos val="r"/>
      <c:layout>
        <c:manualLayout>
          <c:xMode val="edge"/>
          <c:yMode val="edge"/>
          <c:x val="0.75466212738180083"/>
          <c:y val="0"/>
          <c:w val="0.24489030977841494"/>
          <c:h val="0.11422996194170892"/>
        </c:manualLayout>
      </c:layout>
      <c:spPr>
        <a:ln>
          <a:solidFill>
            <a:srgbClr val="000000"/>
          </a:solidFill>
        </a:ln>
      </c:spPr>
      <c:txPr>
        <a:bodyPr/>
        <a:lstStyle/>
        <a:p>
          <a:pPr>
            <a:defRPr lang="ar-SA"/>
          </a:pPr>
          <a:endParaRPr lang="en-US"/>
        </a:p>
      </c:txPr>
    </c:legend>
    <c:plotVisOnly val="1"/>
  </c:chart>
  <c:spPr>
    <a:ln w="15875">
      <a:solidFill>
        <a:sysClr val="windowText" lastClr="000000"/>
      </a:solidFill>
    </a:ln>
  </c:spPr>
  <c:txPr>
    <a:bodyPr/>
    <a:lstStyle/>
    <a:p>
      <a:pPr>
        <a:defRPr sz="900">
          <a:latin typeface="Arial" pitchFamily="34" charset="0"/>
          <a:cs typeface="Arial" pitchFamily="34" charset="0"/>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0.29047714757495474"/>
          <c:y val="7.5606137380704944E-2"/>
          <c:w val="0.47310610645402362"/>
          <c:h val="0.87936936462774151"/>
        </c:manualLayout>
      </c:layout>
      <c:pieChart>
        <c:varyColors val="1"/>
        <c:ser>
          <c:idx val="0"/>
          <c:order val="0"/>
          <c:spPr>
            <a:solidFill>
              <a:srgbClr val="9999FF"/>
            </a:solidFill>
            <a:ln w="12684">
              <a:solidFill>
                <a:srgbClr val="000000"/>
              </a:solidFill>
              <a:prstDash val="solid"/>
            </a:ln>
          </c:spPr>
          <c:explosion val="10"/>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Pt>
            <c:idx val="3"/>
            <c:spPr>
              <a:solidFill>
                <a:srgbClr val="CCFFFF"/>
              </a:solidFill>
              <a:ln w="12684">
                <a:solidFill>
                  <a:srgbClr val="000000"/>
                </a:solidFill>
                <a:prstDash val="solid"/>
              </a:ln>
            </c:spPr>
          </c:dPt>
          <c:dPt>
            <c:idx val="4"/>
            <c:spPr>
              <a:solidFill>
                <a:srgbClr val="660066"/>
              </a:solidFill>
              <a:ln w="12684">
                <a:solidFill>
                  <a:srgbClr val="000000"/>
                </a:solidFill>
                <a:prstDash val="solid"/>
              </a:ln>
            </c:spPr>
          </c:dPt>
          <c:dPt>
            <c:idx val="5"/>
            <c:spPr>
              <a:solidFill>
                <a:srgbClr val="FF8080"/>
              </a:solidFill>
              <a:ln w="12684">
                <a:solidFill>
                  <a:srgbClr val="000000"/>
                </a:solidFill>
                <a:prstDash val="solid"/>
              </a:ln>
            </c:spPr>
          </c:dPt>
          <c:dLbls>
            <c:dLbl>
              <c:idx val="0"/>
              <c:layout>
                <c:manualLayout>
                  <c:x val="9.0661815421221228E-3"/>
                  <c:y val="0.1643974503187102"/>
                </c:manualLayout>
              </c:layout>
              <c:tx>
                <c:rich>
                  <a:bodyPr/>
                  <a:lstStyle/>
                  <a:p>
                    <a:r>
                      <a:rPr lang="ar-SA"/>
                      <a:t>بيع مفرق/ بالتجزئة 50.6%</a:t>
                    </a:r>
                  </a:p>
                </c:rich>
              </c:tx>
              <c:showVal val="1"/>
              <c:showCatName val="1"/>
            </c:dLbl>
            <c:dLbl>
              <c:idx val="1"/>
              <c:layout>
                <c:manualLayout>
                  <c:x val="-5.4638077647701913E-2"/>
                  <c:y val="0.21981723713107507"/>
                </c:manualLayout>
              </c:layout>
              <c:tx>
                <c:rich>
                  <a:bodyPr/>
                  <a:lstStyle/>
                  <a:p>
                    <a:r>
                      <a:rPr lang="ar-SA"/>
                      <a:t>بيع بالجملة 43.9%</a:t>
                    </a:r>
                  </a:p>
                </c:rich>
              </c:tx>
              <c:showVal val="1"/>
              <c:showCatName val="1"/>
            </c:dLbl>
            <c:dLbl>
              <c:idx val="2"/>
              <c:layout>
                <c:manualLayout>
                  <c:x val="0.42991064997891393"/>
                  <c:y val="0.13984469613082373"/>
                </c:manualLayout>
              </c:layout>
              <c:tx>
                <c:rich>
                  <a:bodyPr/>
                  <a:lstStyle/>
                  <a:p>
                    <a:r>
                      <a:rPr lang="ar-SA"/>
                      <a:t>شبكات بيع محددة 0.5%</a:t>
                    </a:r>
                  </a:p>
                </c:rich>
              </c:tx>
              <c:showVal val="1"/>
              <c:showCatName val="1"/>
            </c:dLbl>
            <c:dLbl>
              <c:idx val="3"/>
              <c:layout>
                <c:manualLayout>
                  <c:x val="-0.25448129478100928"/>
                  <c:y val="2.6139195538471709E-2"/>
                </c:manualLayout>
              </c:layout>
              <c:tx>
                <c:rich>
                  <a:bodyPr/>
                  <a:lstStyle/>
                  <a:p>
                    <a:r>
                      <a:rPr lang="ar-SA"/>
                      <a:t>بيع عن طريق وكلاء 1.3%</a:t>
                    </a:r>
                  </a:p>
                </c:rich>
              </c:tx>
              <c:showVal val="1"/>
              <c:showCatName val="1"/>
            </c:dLbl>
            <c:dLbl>
              <c:idx val="4"/>
              <c:delete val="1"/>
            </c:dLbl>
            <c:dLbl>
              <c:idx val="5"/>
              <c:layout>
                <c:manualLayout>
                  <c:x val="0.18534250841417341"/>
                  <c:y val="1.7708378785346573E-2"/>
                </c:manualLayout>
              </c:layout>
              <c:tx>
                <c:rich>
                  <a:bodyPr/>
                  <a:lstStyle/>
                  <a:p>
                    <a:r>
                      <a:rPr lang="ar-SA"/>
                      <a:t>طرق أخرى 3.5%</a:t>
                    </a:r>
                  </a:p>
                </c:rich>
              </c:tx>
              <c:showVal val="1"/>
              <c:showCatName val="1"/>
            </c:dLbl>
            <c:dLbl>
              <c:idx val="6"/>
              <c:layout>
                <c:manualLayout>
                  <c:x val="-0.22998845029981471"/>
                  <c:y val="0.12546813858466457"/>
                </c:manualLayout>
              </c:layout>
              <c:tx>
                <c:rich>
                  <a:bodyPr/>
                  <a:lstStyle/>
                  <a:p>
                    <a:r>
                      <a:rPr lang="ar-SA"/>
                      <a:t>بيع عن طريق الانترنت 0.1%</a:t>
                    </a:r>
                  </a:p>
                </c:rich>
              </c:tx>
              <c:showVal val="1"/>
              <c:showCatName val="1"/>
            </c:dLbl>
            <c:txPr>
              <a:bodyPr/>
              <a:lstStyle/>
              <a:p>
                <a:pPr>
                  <a:defRPr sz="900" b="0"/>
                </a:pPr>
                <a:endParaRPr lang="en-US"/>
              </a:p>
            </c:txPr>
            <c:showVal val="1"/>
            <c:showCatName val="1"/>
            <c:showLeaderLines val="1"/>
          </c:dLbls>
          <c:cat>
            <c:strRef>
              <c:f>Sheet1!$B$1:$H$1</c:f>
              <c:strCache>
                <c:ptCount val="7"/>
                <c:pt idx="0">
                  <c:v>بيع مفرق/ بالتجزئة</c:v>
                </c:pt>
                <c:pt idx="1">
                  <c:v>بيع بالجملة</c:v>
                </c:pt>
                <c:pt idx="2">
                  <c:v>شبكات بيع محددة</c:v>
                </c:pt>
                <c:pt idx="3">
                  <c:v>بيع عن طريق وكلاء</c:v>
                </c:pt>
                <c:pt idx="4">
                  <c:v>بيع عن طريق مكتب تمثيل للبلد في الخارج</c:v>
                </c:pt>
                <c:pt idx="5">
                  <c:v>طرق أخرى</c:v>
                </c:pt>
                <c:pt idx="6">
                  <c:v>بيع عن طريق الانترنت</c:v>
                </c:pt>
              </c:strCache>
            </c:strRef>
          </c:cat>
          <c:val>
            <c:numRef>
              <c:f>Sheet1!$B$4:$H$4</c:f>
              <c:numCache>
                <c:formatCode>0.0</c:formatCode>
                <c:ptCount val="7"/>
                <c:pt idx="0">
                  <c:v>50.636611437733798</c:v>
                </c:pt>
                <c:pt idx="1">
                  <c:v>43.882950293960448</c:v>
                </c:pt>
                <c:pt idx="2">
                  <c:v>0.54409406734366661</c:v>
                </c:pt>
                <c:pt idx="3">
                  <c:v>1.34206306787814</c:v>
                </c:pt>
                <c:pt idx="4">
                  <c:v>1.8973810796365741E-2</c:v>
                </c:pt>
                <c:pt idx="5">
                  <c:v>3.4794227685729719</c:v>
                </c:pt>
                <c:pt idx="6">
                  <c:v>6.2266167824693075E-2</c:v>
                </c:pt>
              </c:numCache>
            </c:numRef>
          </c:val>
        </c:ser>
        <c:dLbls>
          <c:showVal val="1"/>
          <c:showCatName val="1"/>
        </c:dLbls>
        <c:firstSliceAng val="0"/>
      </c:pieChart>
    </c:plotArea>
    <c:plotVisOnly val="1"/>
    <c:dispBlanksAs val="zero"/>
  </c:chart>
  <c:spPr>
    <a:noFill/>
    <a:ln w="3171">
      <a:solidFill>
        <a:sysClr val="windowText" lastClr="000000"/>
      </a:solidFill>
      <a:prstDash val="solid"/>
    </a:ln>
  </c:spPr>
  <c:txPr>
    <a:bodyPr/>
    <a:lstStyle/>
    <a:p>
      <a:pPr>
        <a:defRPr sz="949" b="1" i="0" u="none" strike="noStrike" baseline="0">
          <a:solidFill>
            <a:srgbClr val="000000"/>
          </a:solidFill>
          <a:latin typeface="Simplified Arabic"/>
          <a:ea typeface="Simplified Arabic"/>
          <a:cs typeface="Simplified Arabic"/>
        </a:defRPr>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8.1396943856390777E-2"/>
          <c:y val="3.5262383784596243E-2"/>
          <c:w val="0.90723139057759794"/>
          <c:h val="0.7227629178747027"/>
        </c:manualLayout>
      </c:layout>
      <c:barChart>
        <c:barDir val="col"/>
        <c:grouping val="clustered"/>
        <c:ser>
          <c:idx val="0"/>
          <c:order val="0"/>
          <c:tx>
            <c:strRef>
              <c:f>Sheet1!$B$1</c:f>
              <c:strCache>
                <c:ptCount val="1"/>
                <c:pt idx="0">
                  <c:v>Column1</c:v>
                </c:pt>
              </c:strCache>
            </c:strRef>
          </c:tx>
          <c:spPr>
            <a:solidFill>
              <a:srgbClr val="1F497D">
                <a:lumMod val="40000"/>
                <a:lumOff val="60000"/>
              </a:srgbClr>
            </a:solidFill>
            <a:ln w="25400">
              <a:solidFill>
                <a:prstClr val="black"/>
              </a:solidFill>
            </a:ln>
          </c:spPr>
          <c:dLbls>
            <c:showVal val="1"/>
          </c:dLbls>
          <c:cat>
            <c:strRef>
              <c:f>Sheet1!$A$2:$A$17</c:f>
              <c:strCache>
                <c:ptCount val="16"/>
                <c:pt idx="0">
                  <c:v>الخليل</c:v>
                </c:pt>
                <c:pt idx="1">
                  <c:v>طوباس والأغوار الشمالية</c:v>
                </c:pt>
                <c:pt idx="2">
                  <c:v>طولكرم</c:v>
                </c:pt>
                <c:pt idx="3">
                  <c:v>القدس</c:v>
                </c:pt>
                <c:pt idx="4">
                  <c:v>رام الله والبيرة</c:v>
                </c:pt>
                <c:pt idx="5">
                  <c:v>جنين</c:v>
                </c:pt>
                <c:pt idx="6">
                  <c:v>بيت لحم</c:v>
                </c:pt>
                <c:pt idx="7">
                  <c:v>أريحا والأغوار</c:v>
                </c:pt>
                <c:pt idx="8">
                  <c:v>قلقيلية</c:v>
                </c:pt>
                <c:pt idx="9">
                  <c:v>نابلس</c:v>
                </c:pt>
                <c:pt idx="10">
                  <c:v>سلفيت</c:v>
                </c:pt>
                <c:pt idx="11">
                  <c:v>غزة</c:v>
                </c:pt>
                <c:pt idx="12">
                  <c:v>رفح</c:v>
                </c:pt>
                <c:pt idx="13">
                  <c:v>خانيونس</c:v>
                </c:pt>
                <c:pt idx="14">
                  <c:v>شمال غزة</c:v>
                </c:pt>
                <c:pt idx="15">
                  <c:v>دير البلح</c:v>
                </c:pt>
              </c:strCache>
            </c:strRef>
          </c:cat>
          <c:val>
            <c:numRef>
              <c:f>Sheet1!$B$2:$B$17</c:f>
              <c:numCache>
                <c:formatCode>0.0</c:formatCode>
                <c:ptCount val="16"/>
                <c:pt idx="0">
                  <c:v>83.221941992433628</c:v>
                </c:pt>
                <c:pt idx="1">
                  <c:v>83.243243243243526</c:v>
                </c:pt>
                <c:pt idx="2">
                  <c:v>82.982456140350848</c:v>
                </c:pt>
                <c:pt idx="3">
                  <c:v>81.991803278688522</c:v>
                </c:pt>
                <c:pt idx="4">
                  <c:v>80.694117647058832</c:v>
                </c:pt>
                <c:pt idx="5">
                  <c:v>80.528428093645488</c:v>
                </c:pt>
                <c:pt idx="6">
                  <c:v>77.421052631578945</c:v>
                </c:pt>
                <c:pt idx="7">
                  <c:v>70.82758620689637</c:v>
                </c:pt>
                <c:pt idx="8">
                  <c:v>69.63963963963964</c:v>
                </c:pt>
                <c:pt idx="9">
                  <c:v>64.409810126582258</c:v>
                </c:pt>
                <c:pt idx="10">
                  <c:v>61.162393162393165</c:v>
                </c:pt>
                <c:pt idx="11">
                  <c:v>57.197568389057828</c:v>
                </c:pt>
                <c:pt idx="12">
                  <c:v>55.123287671232738</c:v>
                </c:pt>
                <c:pt idx="13">
                  <c:v>47.603305785124043</c:v>
                </c:pt>
                <c:pt idx="14">
                  <c:v>35.907692307692173</c:v>
                </c:pt>
                <c:pt idx="15">
                  <c:v>34.479166666666508</c:v>
                </c:pt>
              </c:numCache>
            </c:numRef>
          </c:val>
        </c:ser>
        <c:axId val="109162496"/>
        <c:axId val="109164416"/>
      </c:barChart>
      <c:catAx>
        <c:axId val="109162496"/>
        <c:scaling>
          <c:orientation val="minMax"/>
        </c:scaling>
        <c:axPos val="b"/>
        <c:title>
          <c:tx>
            <c:rich>
              <a:bodyPr/>
              <a:lstStyle/>
              <a:p>
                <a:pPr>
                  <a:defRPr lang="ar-SA"/>
                </a:pPr>
                <a:r>
                  <a:rPr lang="ar-SA" baseline="0"/>
                  <a:t>معدل التشغيل السنوي من الطاقة الانتاجية</a:t>
                </a:r>
                <a:endParaRPr lang="en-US"/>
              </a:p>
            </c:rich>
          </c:tx>
          <c:layout>
            <c:manualLayout>
              <c:xMode val="edge"/>
              <c:yMode val="edge"/>
              <c:x val="0.45906835101371934"/>
              <c:y val="0.90667561636766736"/>
            </c:manualLayout>
          </c:layout>
        </c:title>
        <c:tickLblPos val="nextTo"/>
        <c:txPr>
          <a:bodyPr/>
          <a:lstStyle/>
          <a:p>
            <a:pPr>
              <a:defRPr lang="ar-SA" sz="800"/>
            </a:pPr>
            <a:endParaRPr lang="en-US"/>
          </a:p>
        </c:txPr>
        <c:crossAx val="109164416"/>
        <c:crosses val="autoZero"/>
        <c:auto val="1"/>
        <c:lblAlgn val="ctr"/>
        <c:lblOffset val="100"/>
      </c:catAx>
      <c:valAx>
        <c:axId val="109164416"/>
        <c:scaling>
          <c:orientation val="minMax"/>
        </c:scaling>
        <c:axPos val="l"/>
        <c:title>
          <c:tx>
            <c:rich>
              <a:bodyPr rot="-5400000" vert="horz"/>
              <a:lstStyle/>
              <a:p>
                <a:pPr>
                  <a:defRPr lang="ar-SA"/>
                </a:pPr>
                <a:r>
                  <a:rPr lang="ar-SA"/>
                  <a:t>نسبة</a:t>
                </a:r>
                <a:endParaRPr lang="en-US"/>
              </a:p>
            </c:rich>
          </c:tx>
          <c:layout>
            <c:manualLayout>
              <c:xMode val="edge"/>
              <c:yMode val="edge"/>
              <c:x val="3.203381802512391E-4"/>
              <c:y val="0.39207163905126408"/>
            </c:manualLayout>
          </c:layout>
        </c:title>
        <c:numFmt formatCode="0" sourceLinked="0"/>
        <c:tickLblPos val="nextTo"/>
        <c:txPr>
          <a:bodyPr/>
          <a:lstStyle/>
          <a:p>
            <a:pPr>
              <a:defRPr lang="ar-SA"/>
            </a:pPr>
            <a:endParaRPr lang="en-US"/>
          </a:p>
        </c:txPr>
        <c:crossAx val="109162496"/>
        <c:crosses val="autoZero"/>
        <c:crossBetween val="between"/>
      </c:valAx>
      <c:spPr>
        <a:noFill/>
        <a:ln w="25400">
          <a:noFill/>
        </a:ln>
      </c:spPr>
    </c:plotArea>
    <c:plotVisOnly val="1"/>
  </c:chart>
  <c:spPr>
    <a:ln w="15875">
      <a:solidFill>
        <a:schemeClr val="tx1"/>
      </a:solidFill>
    </a:ln>
  </c:spPr>
  <c:txPr>
    <a:bodyPr/>
    <a:lstStyle/>
    <a:p>
      <a:pPr>
        <a:defRPr sz="900">
          <a:latin typeface="Arial" pitchFamily="34" charset="0"/>
          <a:cs typeface="Arial" pitchFamily="34" charset="0"/>
        </a:defRPr>
      </a:pPr>
      <a:endParaRPr lang="en-US"/>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US"/>
  <c:chart>
    <c:autoTitleDeleted val="1"/>
    <c:view3D>
      <c:perspective val="30"/>
    </c:view3D>
    <c:sideWall>
      <c:spPr>
        <a:noFill/>
        <a:ln w="25400">
          <a:noFill/>
        </a:ln>
      </c:spPr>
    </c:sideWall>
    <c:backWall>
      <c:spPr>
        <a:noFill/>
        <a:ln w="25400">
          <a:noFill/>
        </a:ln>
      </c:spPr>
    </c:backWall>
    <c:plotArea>
      <c:layout>
        <c:manualLayout>
          <c:layoutTarget val="inner"/>
          <c:xMode val="edge"/>
          <c:yMode val="edge"/>
          <c:x val="5.4256978309593973E-2"/>
          <c:y val="3.1255308063975529E-2"/>
          <c:w val="0.94574302169041091"/>
          <c:h val="0.82505715461602314"/>
        </c:manualLayout>
      </c:layout>
      <c:bar3DChart>
        <c:barDir val="col"/>
        <c:grouping val="clustered"/>
        <c:ser>
          <c:idx val="0"/>
          <c:order val="0"/>
          <c:tx>
            <c:strRef>
              <c:f>Sheet1!$B$1</c:f>
              <c:strCache>
                <c:ptCount val="1"/>
                <c:pt idx="0">
                  <c:v>السوق المحلي</c:v>
                </c:pt>
              </c:strCache>
            </c:strRef>
          </c:tx>
          <c:spPr>
            <a:solidFill>
              <a:srgbClr val="1F497D">
                <a:lumMod val="40000"/>
                <a:lumOff val="60000"/>
              </a:srgbClr>
            </a:solidFill>
            <a:ln w="25400">
              <a:solidFill>
                <a:prstClr val="black"/>
              </a:solidFill>
            </a:ln>
          </c:spPr>
          <c:dLbls>
            <c:dLbl>
              <c:idx val="0"/>
              <c:tx>
                <c:rich>
                  <a:bodyPr/>
                  <a:lstStyle/>
                  <a:p>
                    <a:r>
                      <a:rPr lang="ar-SA"/>
                      <a:t>السوق المحلي 75.7%</a:t>
                    </a:r>
                  </a:p>
                </c:rich>
              </c:tx>
              <c:showVal val="1"/>
              <c:showSerName val="1"/>
            </c:dLbl>
            <c:dLbl>
              <c:idx val="1"/>
              <c:tx>
                <c:rich>
                  <a:bodyPr/>
                  <a:lstStyle/>
                  <a:p>
                    <a:r>
                      <a:rPr lang="ar-SA"/>
                      <a:t>السوق المحلي 99.2%</a:t>
                    </a:r>
                  </a:p>
                </c:rich>
              </c:tx>
              <c:showVal val="1"/>
              <c:showSerName val="1"/>
            </c:dLbl>
            <c:showVal val="1"/>
            <c:showSerName val="1"/>
          </c:dLbls>
          <c:cat>
            <c:strRef>
              <c:f>Sheet1!$A$2:$A$3</c:f>
              <c:strCache>
                <c:ptCount val="2"/>
                <c:pt idx="0">
                  <c:v>الضفة الغربية</c:v>
                </c:pt>
                <c:pt idx="1">
                  <c:v>قطاع غزة</c:v>
                </c:pt>
              </c:strCache>
            </c:strRef>
          </c:cat>
          <c:val>
            <c:numRef>
              <c:f>Sheet1!$B$2:$B$3</c:f>
              <c:numCache>
                <c:formatCode>0.0</c:formatCode>
                <c:ptCount val="2"/>
                <c:pt idx="0">
                  <c:v>75.744403608420143</c:v>
                </c:pt>
                <c:pt idx="1">
                  <c:v>99.198931909212277</c:v>
                </c:pt>
              </c:numCache>
            </c:numRef>
          </c:val>
        </c:ser>
        <c:ser>
          <c:idx val="1"/>
          <c:order val="1"/>
          <c:tx>
            <c:strRef>
              <c:f>Sheet1!$C$1</c:f>
              <c:strCache>
                <c:ptCount val="1"/>
                <c:pt idx="0">
                  <c:v>اسرائيل</c:v>
                </c:pt>
              </c:strCache>
            </c:strRef>
          </c:tx>
          <c:spPr>
            <a:solidFill>
              <a:schemeClr val="bg1">
                <a:lumMod val="75000"/>
              </a:schemeClr>
            </a:solidFill>
          </c:spPr>
          <c:dLbls>
            <c:dLbl>
              <c:idx val="0"/>
              <c:layout>
                <c:manualLayout>
                  <c:x val="3.9653773639399412E-2"/>
                  <c:y val="-4.8340553489821601E-2"/>
                </c:manualLayout>
              </c:layout>
              <c:tx>
                <c:rich>
                  <a:bodyPr/>
                  <a:lstStyle/>
                  <a:p>
                    <a:r>
                      <a:rPr lang="ar-SA"/>
                      <a:t>اسرائيل 22.4%</a:t>
                    </a:r>
                  </a:p>
                </c:rich>
              </c:tx>
              <c:showVal val="1"/>
              <c:showSerName val="1"/>
            </c:dLbl>
            <c:dLbl>
              <c:idx val="1"/>
              <c:layout>
                <c:manualLayout>
                  <c:x val="3.5247798790577281E-2"/>
                  <c:y val="-0.11480881453832567"/>
                </c:manualLayout>
              </c:layout>
              <c:tx>
                <c:rich>
                  <a:bodyPr/>
                  <a:lstStyle/>
                  <a:p>
                    <a:r>
                      <a:rPr lang="ar-SA"/>
                      <a:t>اسرائيل 0.7%</a:t>
                    </a:r>
                  </a:p>
                </c:rich>
              </c:tx>
              <c:showVal val="1"/>
              <c:showSerName val="1"/>
            </c:dLbl>
            <c:showVal val="1"/>
            <c:showSerName val="1"/>
          </c:dLbls>
          <c:cat>
            <c:strRef>
              <c:f>Sheet1!$A$2:$A$3</c:f>
              <c:strCache>
                <c:ptCount val="2"/>
                <c:pt idx="0">
                  <c:v>الضفة الغربية</c:v>
                </c:pt>
                <c:pt idx="1">
                  <c:v>قطاع غزة</c:v>
                </c:pt>
              </c:strCache>
            </c:strRef>
          </c:cat>
          <c:val>
            <c:numRef>
              <c:f>Sheet1!$C$2:$C$3</c:f>
              <c:numCache>
                <c:formatCode>0.0</c:formatCode>
                <c:ptCount val="2"/>
                <c:pt idx="0">
                  <c:v>22.36852656197771</c:v>
                </c:pt>
                <c:pt idx="1">
                  <c:v>0.72096128170894458</c:v>
                </c:pt>
              </c:numCache>
            </c:numRef>
          </c:val>
        </c:ser>
        <c:ser>
          <c:idx val="2"/>
          <c:order val="2"/>
          <c:tx>
            <c:strRef>
              <c:f>Sheet1!$D$1</c:f>
              <c:strCache>
                <c:ptCount val="1"/>
                <c:pt idx="0">
                  <c:v>باقي العالم</c:v>
                </c:pt>
              </c:strCache>
            </c:strRef>
          </c:tx>
          <c:dLbls>
            <c:dLbl>
              <c:idx val="0"/>
              <c:layout>
                <c:manualLayout>
                  <c:x val="5.5074685610276952E-2"/>
                  <c:y val="-7.2510830234732523E-2"/>
                </c:manualLayout>
              </c:layout>
              <c:tx>
                <c:rich>
                  <a:bodyPr/>
                  <a:lstStyle/>
                  <a:p>
                    <a:r>
                      <a:rPr lang="ar-SA"/>
                      <a:t>باقي العالم 1.9%</a:t>
                    </a:r>
                  </a:p>
                </c:rich>
              </c:tx>
              <c:showVal val="1"/>
              <c:showSerName val="1"/>
            </c:dLbl>
            <c:dLbl>
              <c:idx val="1"/>
              <c:layout>
                <c:manualLayout>
                  <c:x val="6.3886635307921866E-2"/>
                  <c:y val="-7.2510830234732523E-2"/>
                </c:manualLayout>
              </c:layout>
              <c:tx>
                <c:rich>
                  <a:bodyPr/>
                  <a:lstStyle/>
                  <a:p>
                    <a:r>
                      <a:rPr lang="ar-SA"/>
                      <a:t>باقي العالم 0.1%</a:t>
                    </a:r>
                  </a:p>
                </c:rich>
              </c:tx>
              <c:showVal val="1"/>
              <c:showSerName val="1"/>
            </c:dLbl>
            <c:showVal val="1"/>
            <c:showSerName val="1"/>
          </c:dLbls>
          <c:cat>
            <c:strRef>
              <c:f>Sheet1!$A$2:$A$3</c:f>
              <c:strCache>
                <c:ptCount val="2"/>
                <c:pt idx="0">
                  <c:v>الضفة الغربية</c:v>
                </c:pt>
                <c:pt idx="1">
                  <c:v>قطاع غزة</c:v>
                </c:pt>
              </c:strCache>
            </c:strRef>
          </c:cat>
          <c:val>
            <c:numRef>
              <c:f>Sheet1!$D$2:$D$3</c:f>
              <c:numCache>
                <c:formatCode>0.0</c:formatCode>
                <c:ptCount val="2"/>
                <c:pt idx="0">
                  <c:v>1.8870698296024055</c:v>
                </c:pt>
                <c:pt idx="1">
                  <c:v>8.0106809078771726E-2</c:v>
                </c:pt>
              </c:numCache>
            </c:numRef>
          </c:val>
        </c:ser>
        <c:shape val="cone"/>
        <c:axId val="109314432"/>
        <c:axId val="109316352"/>
        <c:axId val="0"/>
      </c:bar3DChart>
      <c:catAx>
        <c:axId val="109314432"/>
        <c:scaling>
          <c:orientation val="minMax"/>
        </c:scaling>
        <c:axPos val="b"/>
        <c:title>
          <c:tx>
            <c:rich>
              <a:bodyPr/>
              <a:lstStyle/>
              <a:p>
                <a:pPr>
                  <a:defRPr lang="ar-SA"/>
                </a:pPr>
                <a:r>
                  <a:rPr lang="ar-SA" baseline="0"/>
                  <a:t>الانتاج حسب مكان البيع</a:t>
                </a:r>
                <a:endParaRPr lang="en-US"/>
              </a:p>
            </c:rich>
          </c:tx>
          <c:layout>
            <c:manualLayout>
              <c:xMode val="edge"/>
              <c:yMode val="edge"/>
              <c:x val="0.38416683449267924"/>
              <c:y val="0.87042019645487234"/>
            </c:manualLayout>
          </c:layout>
        </c:title>
        <c:tickLblPos val="nextTo"/>
        <c:txPr>
          <a:bodyPr/>
          <a:lstStyle/>
          <a:p>
            <a:pPr>
              <a:defRPr lang="ar-SA"/>
            </a:pPr>
            <a:endParaRPr lang="en-US"/>
          </a:p>
        </c:txPr>
        <c:crossAx val="109316352"/>
        <c:crosses val="autoZero"/>
        <c:auto val="1"/>
        <c:lblAlgn val="ctr"/>
        <c:lblOffset val="100"/>
      </c:catAx>
      <c:valAx>
        <c:axId val="109316352"/>
        <c:scaling>
          <c:orientation val="minMax"/>
        </c:scaling>
        <c:axPos val="l"/>
        <c:title>
          <c:tx>
            <c:rich>
              <a:bodyPr rot="-5400000" vert="horz"/>
              <a:lstStyle/>
              <a:p>
                <a:pPr>
                  <a:defRPr lang="ar-SA"/>
                </a:pPr>
                <a:r>
                  <a:rPr lang="ar-SA"/>
                  <a:t>نسبة</a:t>
                </a:r>
                <a:endParaRPr lang="en-US"/>
              </a:p>
            </c:rich>
          </c:tx>
          <c:layout>
            <c:manualLayout>
              <c:xMode val="edge"/>
              <c:yMode val="edge"/>
              <c:x val="4.4380135714433194E-2"/>
              <c:y val="0.39207186375196346"/>
            </c:manualLayout>
          </c:layout>
        </c:title>
        <c:numFmt formatCode="General" sourceLinked="0"/>
        <c:tickLblPos val="nextTo"/>
        <c:txPr>
          <a:bodyPr/>
          <a:lstStyle/>
          <a:p>
            <a:pPr>
              <a:defRPr lang="ar-SA"/>
            </a:pPr>
            <a:endParaRPr lang="en-US"/>
          </a:p>
        </c:txPr>
        <c:crossAx val="109314432"/>
        <c:crosses val="autoZero"/>
        <c:crossBetween val="between"/>
      </c:valAx>
      <c:spPr>
        <a:noFill/>
        <a:ln w="15875">
          <a:solidFill>
            <a:schemeClr val="tx1"/>
          </a:solidFill>
        </a:ln>
      </c:spPr>
    </c:plotArea>
    <c:plotVisOnly val="1"/>
  </c:chart>
  <c:spPr>
    <a:ln w="12700">
      <a:noFill/>
    </a:ln>
  </c:spPr>
  <c:txPr>
    <a:bodyPr/>
    <a:lstStyle/>
    <a:p>
      <a:pPr>
        <a:defRPr sz="900">
          <a:latin typeface="Arial" pitchFamily="34" charset="0"/>
          <a:cs typeface="Arial" pitchFamily="34" charset="0"/>
        </a:defRPr>
      </a:pPr>
      <a:endParaRPr lang="en-US"/>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1373753561253561"/>
          <c:y val="3.5262383784596243E-2"/>
          <c:w val="0.87489081290555937"/>
          <c:h val="0.7227629178747027"/>
        </c:manualLayout>
      </c:layout>
      <c:barChart>
        <c:barDir val="col"/>
        <c:grouping val="clustered"/>
        <c:ser>
          <c:idx val="0"/>
          <c:order val="0"/>
          <c:tx>
            <c:strRef>
              <c:f>Sheet1!$B$1</c:f>
              <c:strCache>
                <c:ptCount val="1"/>
                <c:pt idx="0">
                  <c:v>الضفة الغربية</c:v>
                </c:pt>
              </c:strCache>
            </c:strRef>
          </c:tx>
          <c:spPr>
            <a:solidFill>
              <a:srgbClr val="1F497D">
                <a:lumMod val="40000"/>
                <a:lumOff val="60000"/>
              </a:srgbClr>
            </a:solidFill>
            <a:ln w="25400">
              <a:solidFill>
                <a:prstClr val="black"/>
              </a:solidFill>
            </a:ln>
          </c:spPr>
          <c:dLbls>
            <c:dLbl>
              <c:idx val="1"/>
              <c:layout>
                <c:manualLayout>
                  <c:x val="-4.4059748488221567E-3"/>
                  <c:y val="-2.7302365094248694E-2"/>
                </c:manualLayout>
              </c:layout>
              <c:showVal val="1"/>
            </c:dLbl>
            <c:dLbl>
              <c:idx val="2"/>
              <c:layout>
                <c:manualLayout>
                  <c:x val="-2.4232861668521892E-2"/>
                  <c:y val="-9.1007883647495728E-3"/>
                </c:manualLayout>
              </c:layout>
              <c:showVal val="1"/>
            </c:dLbl>
            <c:showVal val="1"/>
          </c:dLbls>
          <c:cat>
            <c:strRef>
              <c:f>Sheet1!$A$2:$A$7</c:f>
              <c:strCache>
                <c:ptCount val="6"/>
                <c:pt idx="0">
                  <c:v>لا توجد منافسة</c:v>
                </c:pt>
                <c:pt idx="1">
                  <c:v>منافس واحد</c:v>
                </c:pt>
                <c:pt idx="2">
                  <c:v>(2-5) منافسين</c:v>
                </c:pt>
                <c:pt idx="3">
                  <c:v>(5-10) منافسين</c:v>
                </c:pt>
                <c:pt idx="4">
                  <c:v>أكثر من 10 منافسين</c:v>
                </c:pt>
                <c:pt idx="5">
                  <c:v>لا يعرف</c:v>
                </c:pt>
              </c:strCache>
            </c:strRef>
          </c:cat>
          <c:val>
            <c:numRef>
              <c:f>Sheet1!$B$2:$B$7</c:f>
              <c:numCache>
                <c:formatCode>0.0_);\(0.0\)</c:formatCode>
                <c:ptCount val="6"/>
                <c:pt idx="0">
                  <c:v>5.9</c:v>
                </c:pt>
                <c:pt idx="1">
                  <c:v>2.8</c:v>
                </c:pt>
                <c:pt idx="2">
                  <c:v>21</c:v>
                </c:pt>
                <c:pt idx="3">
                  <c:v>17.399999999999999</c:v>
                </c:pt>
                <c:pt idx="4">
                  <c:v>51.8</c:v>
                </c:pt>
                <c:pt idx="5">
                  <c:v>1.1000000000000001</c:v>
                </c:pt>
              </c:numCache>
            </c:numRef>
          </c:val>
        </c:ser>
        <c:ser>
          <c:idx val="1"/>
          <c:order val="1"/>
          <c:tx>
            <c:strRef>
              <c:f>Sheet1!$C$1</c:f>
              <c:strCache>
                <c:ptCount val="1"/>
                <c:pt idx="0">
                  <c:v>قطاع غزة</c:v>
                </c:pt>
              </c:strCache>
            </c:strRef>
          </c:tx>
          <c:spPr>
            <a:noFill/>
            <a:ln w="19050">
              <a:solidFill>
                <a:prstClr val="black">
                  <a:alpha val="93000"/>
                </a:prstClr>
              </a:solidFill>
            </a:ln>
          </c:spPr>
          <c:dLbls>
            <c:dLbl>
              <c:idx val="0"/>
              <c:layout>
                <c:manualLayout>
                  <c:x val="8.629281155399569E-3"/>
                  <c:y val="0"/>
                </c:manualLayout>
              </c:layout>
              <c:showVal val="1"/>
            </c:dLbl>
            <c:dLbl>
              <c:idx val="2"/>
              <c:layout>
                <c:manualLayout>
                  <c:x val="0"/>
                  <c:y val="-2.2751970911874256E-2"/>
                </c:manualLayout>
              </c:layout>
              <c:showVal val="1"/>
            </c:dLbl>
            <c:dLbl>
              <c:idx val="3"/>
              <c:layout>
                <c:manualLayout>
                  <c:x val="1.7167169797770963E-2"/>
                  <c:y val="-5.9155124370872177E-2"/>
                </c:manualLayout>
              </c:layout>
              <c:showVal val="1"/>
            </c:dLbl>
            <c:dLbl>
              <c:idx val="4"/>
              <c:layout>
                <c:manualLayout>
                  <c:x val="3.7039851001726423E-2"/>
                  <c:y val="-5.3479672099311813E-3"/>
                </c:manualLayout>
              </c:layout>
              <c:showVal val="1"/>
            </c:dLbl>
            <c:showVal val="1"/>
          </c:dLbls>
          <c:cat>
            <c:strRef>
              <c:f>Sheet1!$A$2:$A$7</c:f>
              <c:strCache>
                <c:ptCount val="6"/>
                <c:pt idx="0">
                  <c:v>لا توجد منافسة</c:v>
                </c:pt>
                <c:pt idx="1">
                  <c:v>منافس واحد</c:v>
                </c:pt>
                <c:pt idx="2">
                  <c:v>(2-5) منافسين</c:v>
                </c:pt>
                <c:pt idx="3">
                  <c:v>(5-10) منافسين</c:v>
                </c:pt>
                <c:pt idx="4">
                  <c:v>أكثر من 10 منافسين</c:v>
                </c:pt>
                <c:pt idx="5">
                  <c:v>لا يعرف</c:v>
                </c:pt>
              </c:strCache>
            </c:strRef>
          </c:cat>
          <c:val>
            <c:numRef>
              <c:f>Sheet1!$C$2:$C$7</c:f>
              <c:numCache>
                <c:formatCode>0.0_);\(0.0\)</c:formatCode>
                <c:ptCount val="6"/>
                <c:pt idx="0">
                  <c:v>6.5</c:v>
                </c:pt>
                <c:pt idx="1">
                  <c:v>5.7</c:v>
                </c:pt>
                <c:pt idx="2">
                  <c:v>34</c:v>
                </c:pt>
                <c:pt idx="3">
                  <c:v>17.2</c:v>
                </c:pt>
                <c:pt idx="4">
                  <c:v>33.1</c:v>
                </c:pt>
                <c:pt idx="5">
                  <c:v>3.3</c:v>
                </c:pt>
              </c:numCache>
            </c:numRef>
          </c:val>
        </c:ser>
        <c:axId val="109669376"/>
        <c:axId val="109671552"/>
      </c:barChart>
      <c:catAx>
        <c:axId val="109669376"/>
        <c:scaling>
          <c:orientation val="minMax"/>
        </c:scaling>
        <c:axPos val="b"/>
        <c:title>
          <c:tx>
            <c:rich>
              <a:bodyPr/>
              <a:lstStyle/>
              <a:p>
                <a:pPr>
                  <a:defRPr lang="ar-SA"/>
                </a:pPr>
                <a:r>
                  <a:rPr lang="ar-SA" baseline="0"/>
                  <a:t>عدد المنافسين</a:t>
                </a:r>
                <a:endParaRPr lang="en-US"/>
              </a:p>
            </c:rich>
          </c:tx>
          <c:layout>
            <c:manualLayout>
              <c:xMode val="edge"/>
              <c:yMode val="edge"/>
              <c:x val="0.45906835101371934"/>
              <c:y val="0.90667561636766736"/>
            </c:manualLayout>
          </c:layout>
        </c:title>
        <c:tickLblPos val="nextTo"/>
        <c:txPr>
          <a:bodyPr/>
          <a:lstStyle/>
          <a:p>
            <a:pPr>
              <a:defRPr lang="ar-SA"/>
            </a:pPr>
            <a:endParaRPr lang="en-US"/>
          </a:p>
        </c:txPr>
        <c:crossAx val="109671552"/>
        <c:crosses val="autoZero"/>
        <c:auto val="1"/>
        <c:lblAlgn val="ctr"/>
        <c:lblOffset val="100"/>
      </c:catAx>
      <c:valAx>
        <c:axId val="109671552"/>
        <c:scaling>
          <c:orientation val="minMax"/>
        </c:scaling>
        <c:axPos val="l"/>
        <c:title>
          <c:tx>
            <c:rich>
              <a:bodyPr rot="-5400000" vert="horz"/>
              <a:lstStyle/>
              <a:p>
                <a:pPr>
                  <a:defRPr lang="ar-SA"/>
                </a:pPr>
                <a:r>
                  <a:rPr lang="ar-SA"/>
                  <a:t>نسبة</a:t>
                </a:r>
                <a:endParaRPr lang="en-US"/>
              </a:p>
            </c:rich>
          </c:tx>
          <c:layout>
            <c:manualLayout>
              <c:xMode val="edge"/>
              <c:yMode val="edge"/>
              <c:x val="3.203381802512391E-4"/>
              <c:y val="0.39207163905126408"/>
            </c:manualLayout>
          </c:layout>
        </c:title>
        <c:numFmt formatCode="0" sourceLinked="0"/>
        <c:tickLblPos val="nextTo"/>
        <c:txPr>
          <a:bodyPr/>
          <a:lstStyle/>
          <a:p>
            <a:pPr>
              <a:defRPr lang="ar-SA"/>
            </a:pPr>
            <a:endParaRPr lang="en-US"/>
          </a:p>
        </c:txPr>
        <c:crossAx val="109669376"/>
        <c:crosses val="autoZero"/>
        <c:crossBetween val="between"/>
      </c:valAx>
      <c:spPr>
        <a:noFill/>
        <a:ln w="25400">
          <a:noFill/>
        </a:ln>
      </c:spPr>
    </c:plotArea>
    <c:legend>
      <c:legendPos val="r"/>
      <c:layout>
        <c:manualLayout>
          <c:xMode val="edge"/>
          <c:yMode val="edge"/>
          <c:x val="0.27871745888349475"/>
          <c:y val="0"/>
          <c:w val="0.36395105280564438"/>
          <c:h val="8.120160503510071E-2"/>
        </c:manualLayout>
      </c:layout>
      <c:spPr>
        <a:ln>
          <a:solidFill>
            <a:srgbClr val="000000"/>
          </a:solidFill>
        </a:ln>
      </c:spPr>
      <c:txPr>
        <a:bodyPr/>
        <a:lstStyle/>
        <a:p>
          <a:pPr>
            <a:defRPr lang="ar-SA"/>
          </a:pPr>
          <a:endParaRPr lang="en-US"/>
        </a:p>
      </c:txPr>
    </c:legend>
    <c:plotVisOnly val="1"/>
  </c:chart>
  <c:spPr>
    <a:ln w="15875">
      <a:solidFill>
        <a:schemeClr val="tx1"/>
      </a:solidFill>
    </a:ln>
  </c:spPr>
  <c:txPr>
    <a:bodyPr/>
    <a:lstStyle/>
    <a:p>
      <a:pPr>
        <a:defRPr sz="900">
          <a:latin typeface="Arial" pitchFamily="34" charset="0"/>
          <a:cs typeface="Arial" pitchFamily="34" charset="0"/>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98F8C-8F60-46AF-876F-D82BCED39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2852</Words>
  <Characters>16262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19076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dell</cp:lastModifiedBy>
  <cp:revision>3</cp:revision>
  <cp:lastPrinted>2020-03-19T07:38:00Z</cp:lastPrinted>
  <dcterms:created xsi:type="dcterms:W3CDTF">2020-04-15T13:06:00Z</dcterms:created>
  <dcterms:modified xsi:type="dcterms:W3CDTF">2020-04-15T13:07:00Z</dcterms:modified>
</cp:coreProperties>
</file>